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001" w14:textId="77777777" w:rsidR="00CA5FD1" w:rsidRPr="00717CE0" w:rsidRDefault="00CA5FD1" w:rsidP="004861FF">
      <w:pPr>
        <w:rPr>
          <w:lang w:val="hr-HR"/>
        </w:rPr>
      </w:pPr>
    </w:p>
    <w:p w14:paraId="479F57B3" w14:textId="77777777" w:rsidR="00CA5FD1" w:rsidRPr="00717CE0" w:rsidRDefault="00CA5FD1" w:rsidP="004861FF">
      <w:pPr>
        <w:rPr>
          <w:lang w:val="hr-HR"/>
        </w:rPr>
      </w:pPr>
    </w:p>
    <w:p w14:paraId="46F456DB" w14:textId="77777777" w:rsidR="00EC0E2E" w:rsidRPr="00717CE0" w:rsidRDefault="00EC0E2E" w:rsidP="004861FF">
      <w:pPr>
        <w:rPr>
          <w:lang w:val="hr-HR"/>
        </w:rPr>
      </w:pPr>
    </w:p>
    <w:p w14:paraId="26B4DE76" w14:textId="77777777" w:rsidR="00EC0E2E" w:rsidRPr="00717CE0" w:rsidRDefault="00EC0E2E" w:rsidP="004861FF">
      <w:pPr>
        <w:rPr>
          <w:lang w:val="hr-HR"/>
        </w:rPr>
      </w:pPr>
    </w:p>
    <w:p w14:paraId="03C7129D" w14:textId="77777777" w:rsidR="00CA5FD1" w:rsidRPr="00717CE0" w:rsidRDefault="00CA5FD1" w:rsidP="004861FF">
      <w:pPr>
        <w:rPr>
          <w:color w:val="3B3838" w:themeColor="background2" w:themeShade="40"/>
          <w:lang w:val="hr-HR"/>
        </w:rPr>
      </w:pPr>
    </w:p>
    <w:p w14:paraId="0721B7ED" w14:textId="768D01E9" w:rsidR="00B90266" w:rsidRPr="00717CE0" w:rsidRDefault="00F273E1" w:rsidP="0044146E">
      <w:pPr>
        <w:jc w:val="center"/>
        <w:rPr>
          <w:b/>
          <w:color w:val="3B3838" w:themeColor="background2" w:themeShade="40"/>
          <w:sz w:val="32"/>
          <w:szCs w:val="32"/>
          <w:lang w:val="hr-HR" w:eastAsia="en-GB"/>
        </w:rPr>
      </w:pPr>
      <w:r w:rsidRPr="00717CE0">
        <w:rPr>
          <w:b/>
          <w:color w:val="262626" w:themeColor="text1" w:themeTint="D9"/>
          <w:sz w:val="32"/>
          <w:szCs w:val="32"/>
          <w:lang w:val="hr-HR" w:eastAsia="en-GB"/>
        </w:rPr>
        <w:t>BOSNA I HERCEGOVINA</w:t>
      </w:r>
    </w:p>
    <w:p w14:paraId="3399BCFD" w14:textId="563E642D" w:rsidR="00B90266" w:rsidRPr="00717CE0" w:rsidRDefault="00F273E1" w:rsidP="0044146E">
      <w:pPr>
        <w:jc w:val="center"/>
        <w:rPr>
          <w:b/>
          <w:color w:val="3B3838" w:themeColor="background2" w:themeShade="40"/>
          <w:sz w:val="32"/>
          <w:szCs w:val="32"/>
          <w:lang w:val="hr-HR" w:eastAsia="en-GB"/>
        </w:rPr>
      </w:pPr>
      <w:r w:rsidRPr="00717CE0">
        <w:rPr>
          <w:b/>
          <w:color w:val="262626" w:themeColor="text1" w:themeTint="D9"/>
          <w:sz w:val="32"/>
          <w:szCs w:val="32"/>
          <w:lang w:val="hr-HR" w:eastAsia="en-GB"/>
        </w:rPr>
        <w:t>PROJEKAT OTPORNOSTI I KONKURENTNOSTI U POLJOPRIVREDI</w:t>
      </w:r>
      <w:r w:rsidR="00EC0E2E" w:rsidRPr="00717CE0">
        <w:rPr>
          <w:b/>
          <w:color w:val="3B3838" w:themeColor="background2" w:themeShade="40"/>
          <w:sz w:val="32"/>
          <w:szCs w:val="32"/>
          <w:lang w:val="hr-HR" w:eastAsia="en-GB"/>
        </w:rPr>
        <w:br/>
      </w:r>
      <w:r w:rsidR="00B90266" w:rsidRPr="00717CE0">
        <w:rPr>
          <w:b/>
          <w:color w:val="3B3838" w:themeColor="background2" w:themeShade="40"/>
          <w:sz w:val="32"/>
          <w:szCs w:val="32"/>
          <w:lang w:val="hr-HR" w:eastAsia="en-GB"/>
        </w:rPr>
        <w:t>(</w:t>
      </w:r>
      <w:r w:rsidR="00744E87" w:rsidRPr="00717CE0">
        <w:rPr>
          <w:b/>
          <w:color w:val="262626" w:themeColor="text1" w:themeTint="D9"/>
          <w:sz w:val="32"/>
          <w:szCs w:val="32"/>
          <w:lang w:val="hr-HR" w:eastAsia="en-GB"/>
        </w:rPr>
        <w:t>ARCP</w:t>
      </w:r>
      <w:r w:rsidR="00B90266" w:rsidRPr="00717CE0">
        <w:rPr>
          <w:b/>
          <w:color w:val="3B3838" w:themeColor="background2" w:themeShade="40"/>
          <w:sz w:val="32"/>
          <w:szCs w:val="32"/>
          <w:lang w:val="hr-HR" w:eastAsia="en-GB"/>
        </w:rPr>
        <w:t>)</w:t>
      </w:r>
    </w:p>
    <w:p w14:paraId="2BF41119" w14:textId="77777777" w:rsidR="00B90266" w:rsidRPr="00717CE0" w:rsidRDefault="00B90266" w:rsidP="0044146E">
      <w:pPr>
        <w:jc w:val="center"/>
        <w:rPr>
          <w:color w:val="3B3838" w:themeColor="background2" w:themeShade="40"/>
          <w:lang w:val="hr-HR" w:eastAsia="en-GB"/>
        </w:rPr>
      </w:pPr>
      <w:r w:rsidRPr="00717CE0">
        <w:rPr>
          <w:color w:val="3B3838" w:themeColor="background2" w:themeShade="40"/>
          <w:lang w:val="hr-HR" w:eastAsia="en-GB"/>
        </w:rPr>
        <w:t>_____________________________________________________________________________________</w:t>
      </w:r>
    </w:p>
    <w:p w14:paraId="4D40C818" w14:textId="77777777" w:rsidR="00B90266" w:rsidRPr="00717CE0" w:rsidRDefault="00B90266" w:rsidP="0044146E">
      <w:pPr>
        <w:jc w:val="center"/>
        <w:rPr>
          <w:color w:val="3B3838" w:themeColor="background2" w:themeShade="40"/>
          <w:lang w:val="hr-HR" w:eastAsia="en-GB"/>
        </w:rPr>
      </w:pPr>
    </w:p>
    <w:p w14:paraId="49491CA8" w14:textId="77777777" w:rsidR="00CA5FD1" w:rsidRPr="00717CE0" w:rsidRDefault="00CA5FD1" w:rsidP="0044146E">
      <w:pPr>
        <w:jc w:val="center"/>
        <w:rPr>
          <w:color w:val="3B3838" w:themeColor="background2" w:themeShade="40"/>
          <w:lang w:val="hr-HR" w:eastAsia="en-GB"/>
        </w:rPr>
      </w:pPr>
    </w:p>
    <w:p w14:paraId="14DD2E01" w14:textId="77777777" w:rsidR="00B90266" w:rsidRPr="00717CE0" w:rsidRDefault="00B90266" w:rsidP="0044146E">
      <w:pPr>
        <w:jc w:val="center"/>
        <w:rPr>
          <w:color w:val="3B3838" w:themeColor="background2" w:themeShade="40"/>
          <w:lang w:val="hr-HR" w:eastAsia="en-GB"/>
        </w:rPr>
      </w:pPr>
    </w:p>
    <w:p w14:paraId="043A8F18" w14:textId="196576A2" w:rsidR="003F3149" w:rsidRPr="00717CE0" w:rsidRDefault="00F273E1" w:rsidP="0044146E">
      <w:pPr>
        <w:jc w:val="center"/>
        <w:rPr>
          <w:b/>
          <w:bCs/>
          <w:color w:val="3B3838" w:themeColor="background2" w:themeShade="40"/>
          <w:sz w:val="40"/>
          <w:szCs w:val="40"/>
          <w:lang w:val="hr-HR" w:eastAsia="en-GB"/>
        </w:rPr>
      </w:pPr>
      <w:r w:rsidRPr="00717CE0">
        <w:rPr>
          <w:b/>
          <w:bCs/>
          <w:color w:val="3B3838" w:themeColor="background2" w:themeShade="40"/>
          <w:sz w:val="40"/>
          <w:szCs w:val="40"/>
          <w:lang w:val="hr-HR" w:eastAsia="en-GB"/>
        </w:rPr>
        <w:t>OKVIR POLITIKE PRESELJENJA</w:t>
      </w:r>
    </w:p>
    <w:p w14:paraId="3C86D6D5" w14:textId="77777777" w:rsidR="00173F93" w:rsidRPr="00717CE0" w:rsidRDefault="00173F93" w:rsidP="0044146E">
      <w:pPr>
        <w:jc w:val="center"/>
        <w:rPr>
          <w:b/>
          <w:bCs/>
          <w:color w:val="3B3838" w:themeColor="background2" w:themeShade="40"/>
          <w:sz w:val="40"/>
          <w:szCs w:val="40"/>
          <w:lang w:val="hr-HR" w:eastAsia="en-GB"/>
        </w:rPr>
      </w:pPr>
    </w:p>
    <w:p w14:paraId="19AA14C7" w14:textId="77777777" w:rsidR="00B90266" w:rsidRPr="00717CE0" w:rsidRDefault="00B90266" w:rsidP="0044146E">
      <w:pPr>
        <w:jc w:val="center"/>
        <w:rPr>
          <w:color w:val="3B3838" w:themeColor="background2" w:themeShade="40"/>
          <w:lang w:val="hr-HR" w:eastAsia="en-GB"/>
        </w:rPr>
      </w:pPr>
    </w:p>
    <w:p w14:paraId="2CEBE0C6" w14:textId="77777777" w:rsidR="00DD4AAE" w:rsidRPr="00717CE0" w:rsidRDefault="00DD4AAE" w:rsidP="0044146E">
      <w:pPr>
        <w:jc w:val="center"/>
        <w:rPr>
          <w:color w:val="3B3838" w:themeColor="background2" w:themeShade="40"/>
          <w:lang w:val="hr-HR" w:eastAsia="en-GB"/>
        </w:rPr>
      </w:pPr>
    </w:p>
    <w:p w14:paraId="701AD488" w14:textId="77777777" w:rsidR="00B90266" w:rsidRPr="00717CE0" w:rsidRDefault="00B90266" w:rsidP="0044146E">
      <w:pPr>
        <w:jc w:val="center"/>
        <w:rPr>
          <w:color w:val="3B3838" w:themeColor="background2" w:themeShade="40"/>
          <w:lang w:val="hr-HR" w:eastAsia="en-GB"/>
        </w:rPr>
      </w:pPr>
      <w:r w:rsidRPr="00717CE0">
        <w:rPr>
          <w:color w:val="3B3838" w:themeColor="background2" w:themeShade="40"/>
          <w:lang w:val="hr-HR" w:eastAsia="en-GB"/>
        </w:rPr>
        <w:t>_____________________________________________________________________________________</w:t>
      </w:r>
    </w:p>
    <w:p w14:paraId="505865FC" w14:textId="77777777" w:rsidR="00CA5FD1" w:rsidRPr="00717CE0" w:rsidRDefault="00CA5FD1" w:rsidP="0044146E">
      <w:pPr>
        <w:rPr>
          <w:lang w:val="hr-HR"/>
        </w:rPr>
      </w:pPr>
    </w:p>
    <w:p w14:paraId="6A4D42B2" w14:textId="77777777" w:rsidR="00CA5FD1" w:rsidRPr="00717CE0" w:rsidRDefault="00CA5FD1" w:rsidP="0044146E">
      <w:pPr>
        <w:rPr>
          <w:lang w:val="hr-HR"/>
        </w:rPr>
      </w:pPr>
    </w:p>
    <w:p w14:paraId="310491D0" w14:textId="77777777" w:rsidR="00CA5FD1" w:rsidRPr="00717CE0" w:rsidRDefault="00CA5FD1" w:rsidP="0044146E">
      <w:pPr>
        <w:rPr>
          <w:lang w:val="hr-HR"/>
        </w:rPr>
      </w:pPr>
    </w:p>
    <w:p w14:paraId="175AA8AA" w14:textId="77777777" w:rsidR="00CA5FD1" w:rsidRPr="00717CE0" w:rsidRDefault="00CA5FD1">
      <w:pPr>
        <w:spacing w:after="160" w:line="259" w:lineRule="auto"/>
        <w:rPr>
          <w:lang w:val="hr-HR"/>
        </w:rPr>
      </w:pPr>
    </w:p>
    <w:p w14:paraId="0C053BE8" w14:textId="77777777" w:rsidR="00CA5FD1" w:rsidRPr="00717CE0" w:rsidRDefault="00CA5FD1">
      <w:pPr>
        <w:spacing w:after="160" w:line="259" w:lineRule="auto"/>
        <w:rPr>
          <w:lang w:val="hr-HR"/>
        </w:rPr>
      </w:pPr>
    </w:p>
    <w:p w14:paraId="3FD7E4F6" w14:textId="77777777" w:rsidR="00CA5FD1" w:rsidRPr="00717CE0" w:rsidRDefault="00CA5FD1">
      <w:pPr>
        <w:spacing w:after="160" w:line="259" w:lineRule="auto"/>
        <w:rPr>
          <w:lang w:val="hr-HR"/>
        </w:rPr>
      </w:pPr>
    </w:p>
    <w:p w14:paraId="275F324D" w14:textId="3B9FA7FB" w:rsidR="00751E54" w:rsidRPr="00717CE0" w:rsidRDefault="00CA5FD1" w:rsidP="00CA5FD1">
      <w:pPr>
        <w:spacing w:after="160" w:line="259" w:lineRule="auto"/>
        <w:jc w:val="center"/>
        <w:rPr>
          <w:lang w:val="hr-HR"/>
        </w:rPr>
        <w:sectPr w:rsidR="00751E54" w:rsidRPr="00717CE0" w:rsidSect="00751E54">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r w:rsidRPr="00717CE0">
        <w:rPr>
          <w:lang w:val="hr-HR"/>
        </w:rPr>
        <w:t>Ma</w:t>
      </w:r>
      <w:r w:rsidR="00F273E1" w:rsidRPr="00717CE0">
        <w:rPr>
          <w:lang w:val="hr-HR"/>
        </w:rPr>
        <w:t>j</w:t>
      </w:r>
      <w:r w:rsidRPr="00717CE0">
        <w:rPr>
          <w:lang w:val="hr-HR"/>
        </w:rPr>
        <w:t xml:space="preserve"> 2021</w:t>
      </w:r>
      <w:r w:rsidR="00F273E1" w:rsidRPr="00717CE0">
        <w:rPr>
          <w:lang w:val="hr-HR"/>
        </w:rPr>
        <w:t>.</w:t>
      </w:r>
    </w:p>
    <w:sdt>
      <w:sdtPr>
        <w:rPr>
          <w:rFonts w:asciiTheme="minorHAnsi" w:eastAsiaTheme="minorHAnsi" w:hAnsiTheme="minorHAnsi" w:cstheme="minorBidi"/>
          <w:color w:val="3B3838" w:themeColor="background2" w:themeShade="40"/>
          <w:sz w:val="22"/>
          <w:szCs w:val="22"/>
          <w:lang w:val="hr-HR"/>
        </w:rPr>
        <w:id w:val="187338732"/>
        <w:docPartObj>
          <w:docPartGallery w:val="Table of Contents"/>
          <w:docPartUnique/>
        </w:docPartObj>
      </w:sdtPr>
      <w:sdtEndPr>
        <w:rPr>
          <w:b/>
          <w:bCs/>
          <w:noProof/>
          <w:color w:val="auto"/>
        </w:rPr>
      </w:sdtEndPr>
      <w:sdtContent>
        <w:p w14:paraId="3C6AC886" w14:textId="0694F60B" w:rsidR="00CA5FD1" w:rsidRPr="00717CE0" w:rsidRDefault="00F273E1">
          <w:pPr>
            <w:pStyle w:val="TOCHeading"/>
            <w:rPr>
              <w:rFonts w:asciiTheme="minorHAnsi" w:hAnsiTheme="minorHAnsi"/>
              <w:b/>
              <w:color w:val="3B3838" w:themeColor="background2" w:themeShade="40"/>
              <w:lang w:val="hr-HR"/>
            </w:rPr>
          </w:pPr>
          <w:r w:rsidRPr="00717CE0">
            <w:rPr>
              <w:rFonts w:asciiTheme="minorHAnsi" w:hAnsiTheme="minorHAnsi"/>
              <w:b/>
              <w:color w:val="3B3838" w:themeColor="background2" w:themeShade="40"/>
              <w:lang w:val="hr-HR"/>
            </w:rPr>
            <w:t>Sadržaj</w:t>
          </w:r>
        </w:p>
        <w:p w14:paraId="679B9039" w14:textId="77777777" w:rsidR="0044146E" w:rsidRPr="00717CE0" w:rsidRDefault="0044146E" w:rsidP="0044146E">
          <w:pPr>
            <w:rPr>
              <w:lang w:val="hr-HR"/>
            </w:rPr>
          </w:pPr>
        </w:p>
        <w:p w14:paraId="5D006502" w14:textId="6E634001" w:rsidR="008D2754" w:rsidRDefault="00C644FF">
          <w:pPr>
            <w:pStyle w:val="TOC2"/>
            <w:tabs>
              <w:tab w:val="left" w:pos="660"/>
              <w:tab w:val="right" w:leader="dot" w:pos="9350"/>
            </w:tabs>
            <w:rPr>
              <w:rFonts w:eastAsiaTheme="minorEastAsia"/>
              <w:noProof/>
              <w:lang w:val="bs-Latn-BA" w:eastAsia="bs-Latn-BA"/>
            </w:rPr>
          </w:pPr>
          <w:r w:rsidRPr="00717CE0">
            <w:rPr>
              <w:lang w:val="hr-HR"/>
            </w:rPr>
            <w:fldChar w:fldCharType="begin"/>
          </w:r>
          <w:r w:rsidR="00CA5FD1" w:rsidRPr="00717CE0">
            <w:rPr>
              <w:lang w:val="hr-HR"/>
            </w:rPr>
            <w:instrText xml:space="preserve"> TOC \o "1-3" \h \z \u </w:instrText>
          </w:r>
          <w:r w:rsidRPr="00717CE0">
            <w:rPr>
              <w:lang w:val="hr-HR"/>
            </w:rPr>
            <w:fldChar w:fldCharType="separate"/>
          </w:r>
          <w:hyperlink w:anchor="_Toc73527125" w:history="1">
            <w:r w:rsidR="008D2754" w:rsidRPr="007E5BD9">
              <w:rPr>
                <w:rStyle w:val="Hyperlink"/>
                <w:noProof/>
                <w:lang w:val="hr-HR"/>
              </w:rPr>
              <w:t>1.</w:t>
            </w:r>
            <w:r w:rsidR="008D2754">
              <w:rPr>
                <w:rFonts w:eastAsiaTheme="minorEastAsia"/>
                <w:noProof/>
                <w:lang w:val="bs-Latn-BA" w:eastAsia="bs-Latn-BA"/>
              </w:rPr>
              <w:tab/>
            </w:r>
            <w:r w:rsidR="008D2754" w:rsidRPr="007E5BD9">
              <w:rPr>
                <w:rStyle w:val="Hyperlink"/>
                <w:noProof/>
                <w:lang w:val="hr-HR"/>
              </w:rPr>
              <w:t>UVOD</w:t>
            </w:r>
            <w:r w:rsidR="008D2754">
              <w:rPr>
                <w:noProof/>
                <w:webHidden/>
              </w:rPr>
              <w:tab/>
            </w:r>
            <w:r w:rsidR="008D2754">
              <w:rPr>
                <w:noProof/>
                <w:webHidden/>
              </w:rPr>
              <w:fldChar w:fldCharType="begin"/>
            </w:r>
            <w:r w:rsidR="008D2754">
              <w:rPr>
                <w:noProof/>
                <w:webHidden/>
              </w:rPr>
              <w:instrText xml:space="preserve"> PAGEREF _Toc73527125 \h </w:instrText>
            </w:r>
            <w:r w:rsidR="008D2754">
              <w:rPr>
                <w:noProof/>
                <w:webHidden/>
              </w:rPr>
            </w:r>
            <w:r w:rsidR="008D2754">
              <w:rPr>
                <w:noProof/>
                <w:webHidden/>
              </w:rPr>
              <w:fldChar w:fldCharType="separate"/>
            </w:r>
            <w:r w:rsidR="008D2754">
              <w:rPr>
                <w:noProof/>
                <w:webHidden/>
              </w:rPr>
              <w:t>1</w:t>
            </w:r>
            <w:r w:rsidR="008D2754">
              <w:rPr>
                <w:noProof/>
                <w:webHidden/>
              </w:rPr>
              <w:fldChar w:fldCharType="end"/>
            </w:r>
          </w:hyperlink>
        </w:p>
        <w:p w14:paraId="732FF143" w14:textId="4C9D2C72" w:rsidR="008D2754" w:rsidRDefault="008D2754">
          <w:pPr>
            <w:pStyle w:val="TOC3"/>
            <w:tabs>
              <w:tab w:val="right" w:leader="dot" w:pos="9350"/>
            </w:tabs>
            <w:rPr>
              <w:rFonts w:eastAsiaTheme="minorEastAsia"/>
              <w:noProof/>
              <w:lang w:val="bs-Latn-BA" w:eastAsia="bs-Latn-BA"/>
            </w:rPr>
          </w:pPr>
          <w:hyperlink w:anchor="_Toc73527126" w:history="1">
            <w:r w:rsidRPr="007E5BD9">
              <w:rPr>
                <w:rStyle w:val="Hyperlink"/>
                <w:noProof/>
                <w:lang w:val="hr-HR"/>
              </w:rPr>
              <w:t>1.1. Sažetak projekta</w:t>
            </w:r>
            <w:r>
              <w:rPr>
                <w:noProof/>
                <w:webHidden/>
              </w:rPr>
              <w:tab/>
            </w:r>
            <w:r>
              <w:rPr>
                <w:noProof/>
                <w:webHidden/>
              </w:rPr>
              <w:fldChar w:fldCharType="begin"/>
            </w:r>
            <w:r>
              <w:rPr>
                <w:noProof/>
                <w:webHidden/>
              </w:rPr>
              <w:instrText xml:space="preserve"> PAGEREF _Toc73527126 \h </w:instrText>
            </w:r>
            <w:r>
              <w:rPr>
                <w:noProof/>
                <w:webHidden/>
              </w:rPr>
            </w:r>
            <w:r>
              <w:rPr>
                <w:noProof/>
                <w:webHidden/>
              </w:rPr>
              <w:fldChar w:fldCharType="separate"/>
            </w:r>
            <w:r>
              <w:rPr>
                <w:noProof/>
                <w:webHidden/>
              </w:rPr>
              <w:t>1</w:t>
            </w:r>
            <w:r>
              <w:rPr>
                <w:noProof/>
                <w:webHidden/>
              </w:rPr>
              <w:fldChar w:fldCharType="end"/>
            </w:r>
          </w:hyperlink>
        </w:p>
        <w:p w14:paraId="11479AFE" w14:textId="71B7AB34" w:rsidR="008D2754" w:rsidRDefault="008D2754">
          <w:pPr>
            <w:pStyle w:val="TOC3"/>
            <w:tabs>
              <w:tab w:val="right" w:leader="dot" w:pos="9350"/>
            </w:tabs>
            <w:rPr>
              <w:rFonts w:eastAsiaTheme="minorEastAsia"/>
              <w:noProof/>
              <w:lang w:val="bs-Latn-BA" w:eastAsia="bs-Latn-BA"/>
            </w:rPr>
          </w:pPr>
          <w:hyperlink w:anchor="_Toc73527127" w:history="1">
            <w:r w:rsidRPr="007E5BD9">
              <w:rPr>
                <w:rStyle w:val="Hyperlink"/>
                <w:noProof/>
                <w:lang w:val="hr-HR"/>
              </w:rPr>
              <w:t>1.2. Opseg i svrha Okvira politike preseljenja</w:t>
            </w:r>
            <w:r>
              <w:rPr>
                <w:noProof/>
                <w:webHidden/>
              </w:rPr>
              <w:tab/>
            </w:r>
            <w:r>
              <w:rPr>
                <w:noProof/>
                <w:webHidden/>
              </w:rPr>
              <w:fldChar w:fldCharType="begin"/>
            </w:r>
            <w:r>
              <w:rPr>
                <w:noProof/>
                <w:webHidden/>
              </w:rPr>
              <w:instrText xml:space="preserve"> PAGEREF _Toc73527127 \h </w:instrText>
            </w:r>
            <w:r>
              <w:rPr>
                <w:noProof/>
                <w:webHidden/>
              </w:rPr>
            </w:r>
            <w:r>
              <w:rPr>
                <w:noProof/>
                <w:webHidden/>
              </w:rPr>
              <w:fldChar w:fldCharType="separate"/>
            </w:r>
            <w:r>
              <w:rPr>
                <w:noProof/>
                <w:webHidden/>
              </w:rPr>
              <w:t>1</w:t>
            </w:r>
            <w:r>
              <w:rPr>
                <w:noProof/>
                <w:webHidden/>
              </w:rPr>
              <w:fldChar w:fldCharType="end"/>
            </w:r>
          </w:hyperlink>
        </w:p>
        <w:p w14:paraId="0311BB4C" w14:textId="29ECC5CA" w:rsidR="008D2754" w:rsidRDefault="008D2754">
          <w:pPr>
            <w:pStyle w:val="TOC3"/>
            <w:tabs>
              <w:tab w:val="right" w:leader="dot" w:pos="9350"/>
            </w:tabs>
            <w:rPr>
              <w:rFonts w:eastAsiaTheme="minorEastAsia"/>
              <w:noProof/>
              <w:lang w:val="bs-Latn-BA" w:eastAsia="bs-Latn-BA"/>
            </w:rPr>
          </w:pPr>
          <w:hyperlink w:anchor="_Toc73527128" w:history="1">
            <w:r w:rsidRPr="007E5BD9">
              <w:rPr>
                <w:rStyle w:val="Hyperlink"/>
                <w:noProof/>
                <w:lang w:val="hr-HR"/>
              </w:rPr>
              <w:t>1.3. Potencijal za sticanje zemljišta/preseljenje i postupak provjere</w:t>
            </w:r>
            <w:r>
              <w:rPr>
                <w:noProof/>
                <w:webHidden/>
              </w:rPr>
              <w:tab/>
            </w:r>
            <w:r>
              <w:rPr>
                <w:noProof/>
                <w:webHidden/>
              </w:rPr>
              <w:fldChar w:fldCharType="begin"/>
            </w:r>
            <w:r>
              <w:rPr>
                <w:noProof/>
                <w:webHidden/>
              </w:rPr>
              <w:instrText xml:space="preserve"> PAGEREF _Toc73527128 \h </w:instrText>
            </w:r>
            <w:r>
              <w:rPr>
                <w:noProof/>
                <w:webHidden/>
              </w:rPr>
            </w:r>
            <w:r>
              <w:rPr>
                <w:noProof/>
                <w:webHidden/>
              </w:rPr>
              <w:fldChar w:fldCharType="separate"/>
            </w:r>
            <w:r>
              <w:rPr>
                <w:noProof/>
                <w:webHidden/>
              </w:rPr>
              <w:t>2</w:t>
            </w:r>
            <w:r>
              <w:rPr>
                <w:noProof/>
                <w:webHidden/>
              </w:rPr>
              <w:fldChar w:fldCharType="end"/>
            </w:r>
          </w:hyperlink>
        </w:p>
        <w:p w14:paraId="5A4B0EDA" w14:textId="099B27E9" w:rsidR="008D2754" w:rsidRDefault="008D2754">
          <w:pPr>
            <w:pStyle w:val="TOC2"/>
            <w:tabs>
              <w:tab w:val="left" w:pos="660"/>
              <w:tab w:val="right" w:leader="dot" w:pos="9350"/>
            </w:tabs>
            <w:rPr>
              <w:rFonts w:eastAsiaTheme="minorEastAsia"/>
              <w:noProof/>
              <w:lang w:val="bs-Latn-BA" w:eastAsia="bs-Latn-BA"/>
            </w:rPr>
          </w:pPr>
          <w:hyperlink w:anchor="_Toc73527129" w:history="1">
            <w:r w:rsidRPr="007E5BD9">
              <w:rPr>
                <w:rStyle w:val="Hyperlink"/>
                <w:noProof/>
                <w:lang w:val="hr-HR"/>
              </w:rPr>
              <w:t>2.</w:t>
            </w:r>
            <w:r>
              <w:rPr>
                <w:rFonts w:eastAsiaTheme="minorEastAsia"/>
                <w:noProof/>
                <w:lang w:val="bs-Latn-BA" w:eastAsia="bs-Latn-BA"/>
              </w:rPr>
              <w:tab/>
            </w:r>
            <w:r w:rsidRPr="007E5BD9">
              <w:rPr>
                <w:rStyle w:val="Hyperlink"/>
                <w:noProof/>
                <w:lang w:val="hr-HR"/>
              </w:rPr>
              <w:t>STANDARDI SVJETSKE BANKE O STICANJU ZEMLJIŠTA, OGRANIČENJA NA ZEMLJIŠTU I PRISILNO PRESELJENJE</w:t>
            </w:r>
            <w:r>
              <w:rPr>
                <w:noProof/>
                <w:webHidden/>
              </w:rPr>
              <w:tab/>
            </w:r>
            <w:r>
              <w:rPr>
                <w:noProof/>
                <w:webHidden/>
              </w:rPr>
              <w:fldChar w:fldCharType="begin"/>
            </w:r>
            <w:r>
              <w:rPr>
                <w:noProof/>
                <w:webHidden/>
              </w:rPr>
              <w:instrText xml:space="preserve"> PAGEREF _Toc73527129 \h </w:instrText>
            </w:r>
            <w:r>
              <w:rPr>
                <w:noProof/>
                <w:webHidden/>
              </w:rPr>
            </w:r>
            <w:r>
              <w:rPr>
                <w:noProof/>
                <w:webHidden/>
              </w:rPr>
              <w:fldChar w:fldCharType="separate"/>
            </w:r>
            <w:r>
              <w:rPr>
                <w:noProof/>
                <w:webHidden/>
              </w:rPr>
              <w:t>4</w:t>
            </w:r>
            <w:r>
              <w:rPr>
                <w:noProof/>
                <w:webHidden/>
              </w:rPr>
              <w:fldChar w:fldCharType="end"/>
            </w:r>
          </w:hyperlink>
        </w:p>
        <w:p w14:paraId="0C859C8A" w14:textId="2B5FBDC1" w:rsidR="008D2754" w:rsidRDefault="008D2754">
          <w:pPr>
            <w:pStyle w:val="TOC2"/>
            <w:tabs>
              <w:tab w:val="left" w:pos="660"/>
              <w:tab w:val="right" w:leader="dot" w:pos="9350"/>
            </w:tabs>
            <w:rPr>
              <w:rFonts w:eastAsiaTheme="minorEastAsia"/>
              <w:noProof/>
              <w:lang w:val="bs-Latn-BA" w:eastAsia="bs-Latn-BA"/>
            </w:rPr>
          </w:pPr>
          <w:hyperlink w:anchor="_Toc73527130" w:history="1">
            <w:r w:rsidRPr="007E5BD9">
              <w:rPr>
                <w:rStyle w:val="Hyperlink"/>
                <w:noProof/>
                <w:lang w:val="hr-HR"/>
              </w:rPr>
              <w:t>3.</w:t>
            </w:r>
            <w:r>
              <w:rPr>
                <w:rFonts w:eastAsiaTheme="minorEastAsia"/>
                <w:noProof/>
                <w:lang w:val="bs-Latn-BA" w:eastAsia="bs-Latn-BA"/>
              </w:rPr>
              <w:tab/>
            </w:r>
            <w:r w:rsidRPr="007E5BD9">
              <w:rPr>
                <w:rStyle w:val="Hyperlink"/>
                <w:noProof/>
                <w:lang w:val="hr-HR"/>
              </w:rPr>
              <w:t>PRAVNI OKVIR U FEDERACIJI BOSNE I HERCEGOVINE</w:t>
            </w:r>
            <w:r>
              <w:rPr>
                <w:noProof/>
                <w:webHidden/>
              </w:rPr>
              <w:tab/>
            </w:r>
            <w:r>
              <w:rPr>
                <w:noProof/>
                <w:webHidden/>
              </w:rPr>
              <w:fldChar w:fldCharType="begin"/>
            </w:r>
            <w:r>
              <w:rPr>
                <w:noProof/>
                <w:webHidden/>
              </w:rPr>
              <w:instrText xml:space="preserve"> PAGEREF _Toc73527130 \h </w:instrText>
            </w:r>
            <w:r>
              <w:rPr>
                <w:noProof/>
                <w:webHidden/>
              </w:rPr>
            </w:r>
            <w:r>
              <w:rPr>
                <w:noProof/>
                <w:webHidden/>
              </w:rPr>
              <w:fldChar w:fldCharType="separate"/>
            </w:r>
            <w:r>
              <w:rPr>
                <w:noProof/>
                <w:webHidden/>
              </w:rPr>
              <w:t>6</w:t>
            </w:r>
            <w:r>
              <w:rPr>
                <w:noProof/>
                <w:webHidden/>
              </w:rPr>
              <w:fldChar w:fldCharType="end"/>
            </w:r>
          </w:hyperlink>
        </w:p>
        <w:p w14:paraId="7CD30E5B" w14:textId="70683362" w:rsidR="008D2754" w:rsidRDefault="008D2754">
          <w:pPr>
            <w:pStyle w:val="TOC3"/>
            <w:tabs>
              <w:tab w:val="right" w:leader="dot" w:pos="9350"/>
            </w:tabs>
            <w:rPr>
              <w:rFonts w:eastAsiaTheme="minorEastAsia"/>
              <w:noProof/>
              <w:lang w:val="bs-Latn-BA" w:eastAsia="bs-Latn-BA"/>
            </w:rPr>
          </w:pPr>
          <w:hyperlink w:anchor="_Toc73527131" w:history="1">
            <w:r w:rsidRPr="007E5BD9">
              <w:rPr>
                <w:rStyle w:val="Hyperlink"/>
                <w:noProof/>
                <w:lang w:val="hr-HR"/>
              </w:rPr>
              <w:t>3.1. Zakon o eksproprijaciji FBiH</w:t>
            </w:r>
            <w:r>
              <w:rPr>
                <w:noProof/>
                <w:webHidden/>
              </w:rPr>
              <w:tab/>
            </w:r>
            <w:r>
              <w:rPr>
                <w:noProof/>
                <w:webHidden/>
              </w:rPr>
              <w:fldChar w:fldCharType="begin"/>
            </w:r>
            <w:r>
              <w:rPr>
                <w:noProof/>
                <w:webHidden/>
              </w:rPr>
              <w:instrText xml:space="preserve"> PAGEREF _Toc73527131 \h </w:instrText>
            </w:r>
            <w:r>
              <w:rPr>
                <w:noProof/>
                <w:webHidden/>
              </w:rPr>
            </w:r>
            <w:r>
              <w:rPr>
                <w:noProof/>
                <w:webHidden/>
              </w:rPr>
              <w:fldChar w:fldCharType="separate"/>
            </w:r>
            <w:r>
              <w:rPr>
                <w:noProof/>
                <w:webHidden/>
              </w:rPr>
              <w:t>6</w:t>
            </w:r>
            <w:r>
              <w:rPr>
                <w:noProof/>
                <w:webHidden/>
              </w:rPr>
              <w:fldChar w:fldCharType="end"/>
            </w:r>
          </w:hyperlink>
        </w:p>
        <w:p w14:paraId="47DAAA0D" w14:textId="23330BEF" w:rsidR="008D2754" w:rsidRDefault="008D2754">
          <w:pPr>
            <w:pStyle w:val="TOC3"/>
            <w:tabs>
              <w:tab w:val="right" w:leader="dot" w:pos="9350"/>
            </w:tabs>
            <w:rPr>
              <w:rFonts w:eastAsiaTheme="minorEastAsia"/>
              <w:noProof/>
              <w:lang w:val="bs-Latn-BA" w:eastAsia="bs-Latn-BA"/>
            </w:rPr>
          </w:pPr>
          <w:hyperlink w:anchor="_Toc73527132" w:history="1">
            <w:r w:rsidRPr="007E5BD9">
              <w:rPr>
                <w:rStyle w:val="Hyperlink"/>
                <w:noProof/>
                <w:lang w:val="hr-HR"/>
              </w:rPr>
              <w:t>3.2. Drugi relevantni zakoni FBiH</w:t>
            </w:r>
            <w:r>
              <w:rPr>
                <w:noProof/>
                <w:webHidden/>
              </w:rPr>
              <w:tab/>
            </w:r>
            <w:r>
              <w:rPr>
                <w:noProof/>
                <w:webHidden/>
              </w:rPr>
              <w:fldChar w:fldCharType="begin"/>
            </w:r>
            <w:r>
              <w:rPr>
                <w:noProof/>
                <w:webHidden/>
              </w:rPr>
              <w:instrText xml:space="preserve"> PAGEREF _Toc73527132 \h </w:instrText>
            </w:r>
            <w:r>
              <w:rPr>
                <w:noProof/>
                <w:webHidden/>
              </w:rPr>
            </w:r>
            <w:r>
              <w:rPr>
                <w:noProof/>
                <w:webHidden/>
              </w:rPr>
              <w:fldChar w:fldCharType="separate"/>
            </w:r>
            <w:r>
              <w:rPr>
                <w:noProof/>
                <w:webHidden/>
              </w:rPr>
              <w:t>8</w:t>
            </w:r>
            <w:r>
              <w:rPr>
                <w:noProof/>
                <w:webHidden/>
              </w:rPr>
              <w:fldChar w:fldCharType="end"/>
            </w:r>
          </w:hyperlink>
        </w:p>
        <w:p w14:paraId="2ABA8B44" w14:textId="4573DA6D" w:rsidR="008D2754" w:rsidRDefault="008D2754">
          <w:pPr>
            <w:pStyle w:val="TOC3"/>
            <w:tabs>
              <w:tab w:val="right" w:leader="dot" w:pos="9350"/>
            </w:tabs>
            <w:rPr>
              <w:rFonts w:eastAsiaTheme="minorEastAsia"/>
              <w:noProof/>
              <w:lang w:val="bs-Latn-BA" w:eastAsia="bs-Latn-BA"/>
            </w:rPr>
          </w:pPr>
          <w:hyperlink w:anchor="_Toc73527133" w:history="1">
            <w:r w:rsidRPr="007E5BD9">
              <w:rPr>
                <w:rStyle w:val="Hyperlink"/>
                <w:noProof/>
                <w:lang w:val="hr-HR"/>
              </w:rPr>
              <w:t>3.3. Razlike između domaćih i zahtjeva Svjetske banke</w:t>
            </w:r>
            <w:r>
              <w:rPr>
                <w:noProof/>
                <w:webHidden/>
              </w:rPr>
              <w:tab/>
            </w:r>
            <w:r>
              <w:rPr>
                <w:noProof/>
                <w:webHidden/>
              </w:rPr>
              <w:fldChar w:fldCharType="begin"/>
            </w:r>
            <w:r>
              <w:rPr>
                <w:noProof/>
                <w:webHidden/>
              </w:rPr>
              <w:instrText xml:space="preserve"> PAGEREF _Toc73527133 \h </w:instrText>
            </w:r>
            <w:r>
              <w:rPr>
                <w:noProof/>
                <w:webHidden/>
              </w:rPr>
            </w:r>
            <w:r>
              <w:rPr>
                <w:noProof/>
                <w:webHidden/>
              </w:rPr>
              <w:fldChar w:fldCharType="separate"/>
            </w:r>
            <w:r>
              <w:rPr>
                <w:noProof/>
                <w:webHidden/>
              </w:rPr>
              <w:t>9</w:t>
            </w:r>
            <w:r>
              <w:rPr>
                <w:noProof/>
                <w:webHidden/>
              </w:rPr>
              <w:fldChar w:fldCharType="end"/>
            </w:r>
          </w:hyperlink>
        </w:p>
        <w:p w14:paraId="517D81AD" w14:textId="195709E6" w:rsidR="008D2754" w:rsidRDefault="008D2754">
          <w:pPr>
            <w:pStyle w:val="TOC2"/>
            <w:tabs>
              <w:tab w:val="left" w:pos="660"/>
              <w:tab w:val="right" w:leader="dot" w:pos="9350"/>
            </w:tabs>
            <w:rPr>
              <w:rFonts w:eastAsiaTheme="minorEastAsia"/>
              <w:noProof/>
              <w:lang w:val="bs-Latn-BA" w:eastAsia="bs-Latn-BA"/>
            </w:rPr>
          </w:pPr>
          <w:hyperlink w:anchor="_Toc73527134" w:history="1">
            <w:r w:rsidRPr="007E5BD9">
              <w:rPr>
                <w:rStyle w:val="Hyperlink"/>
                <w:noProof/>
                <w:lang w:val="hr-HR"/>
              </w:rPr>
              <w:t>4.</w:t>
            </w:r>
            <w:r>
              <w:rPr>
                <w:rFonts w:eastAsiaTheme="minorEastAsia"/>
                <w:noProof/>
                <w:lang w:val="bs-Latn-BA" w:eastAsia="bs-Latn-BA"/>
              </w:rPr>
              <w:tab/>
            </w:r>
            <w:r w:rsidRPr="007E5BD9">
              <w:rPr>
                <w:rStyle w:val="Hyperlink"/>
                <w:noProof/>
                <w:lang w:val="hr-HR"/>
              </w:rPr>
              <w:t>KLJUČNI PRINCIPI I OBAVEZE STICANJA ZEMLJIŠTA / PRESELJENJA</w:t>
            </w:r>
            <w:r>
              <w:rPr>
                <w:noProof/>
                <w:webHidden/>
              </w:rPr>
              <w:tab/>
            </w:r>
            <w:r>
              <w:rPr>
                <w:noProof/>
                <w:webHidden/>
              </w:rPr>
              <w:fldChar w:fldCharType="begin"/>
            </w:r>
            <w:r>
              <w:rPr>
                <w:noProof/>
                <w:webHidden/>
              </w:rPr>
              <w:instrText xml:space="preserve"> PAGEREF _Toc73527134 \h </w:instrText>
            </w:r>
            <w:r>
              <w:rPr>
                <w:noProof/>
                <w:webHidden/>
              </w:rPr>
            </w:r>
            <w:r>
              <w:rPr>
                <w:noProof/>
                <w:webHidden/>
              </w:rPr>
              <w:fldChar w:fldCharType="separate"/>
            </w:r>
            <w:r>
              <w:rPr>
                <w:noProof/>
                <w:webHidden/>
              </w:rPr>
              <w:t>15</w:t>
            </w:r>
            <w:r>
              <w:rPr>
                <w:noProof/>
                <w:webHidden/>
              </w:rPr>
              <w:fldChar w:fldCharType="end"/>
            </w:r>
          </w:hyperlink>
        </w:p>
        <w:p w14:paraId="56E498BF" w14:textId="55436B4E" w:rsidR="008D2754" w:rsidRDefault="008D2754">
          <w:pPr>
            <w:pStyle w:val="TOC2"/>
            <w:tabs>
              <w:tab w:val="left" w:pos="660"/>
              <w:tab w:val="right" w:leader="dot" w:pos="9350"/>
            </w:tabs>
            <w:rPr>
              <w:rFonts w:eastAsiaTheme="minorEastAsia"/>
              <w:noProof/>
              <w:lang w:val="bs-Latn-BA" w:eastAsia="bs-Latn-BA"/>
            </w:rPr>
          </w:pPr>
          <w:hyperlink w:anchor="_Toc73527135" w:history="1">
            <w:r w:rsidRPr="007E5BD9">
              <w:rPr>
                <w:rStyle w:val="Hyperlink"/>
                <w:noProof/>
                <w:lang w:val="hr-HR"/>
              </w:rPr>
              <w:t>5.</w:t>
            </w:r>
            <w:r>
              <w:rPr>
                <w:rFonts w:eastAsiaTheme="minorEastAsia"/>
                <w:noProof/>
                <w:lang w:val="bs-Latn-BA" w:eastAsia="bs-Latn-BA"/>
              </w:rPr>
              <w:tab/>
            </w:r>
            <w:r w:rsidRPr="007E5BD9">
              <w:rPr>
                <w:rStyle w:val="Hyperlink"/>
                <w:noProof/>
                <w:lang w:val="hr-HR"/>
              </w:rPr>
              <w:t>NAKNADE I PRAVA</w:t>
            </w:r>
            <w:r>
              <w:rPr>
                <w:noProof/>
                <w:webHidden/>
              </w:rPr>
              <w:tab/>
            </w:r>
            <w:r>
              <w:rPr>
                <w:noProof/>
                <w:webHidden/>
              </w:rPr>
              <w:fldChar w:fldCharType="begin"/>
            </w:r>
            <w:r>
              <w:rPr>
                <w:noProof/>
                <w:webHidden/>
              </w:rPr>
              <w:instrText xml:space="preserve"> PAGEREF _Toc73527135 \h </w:instrText>
            </w:r>
            <w:r>
              <w:rPr>
                <w:noProof/>
                <w:webHidden/>
              </w:rPr>
            </w:r>
            <w:r>
              <w:rPr>
                <w:noProof/>
                <w:webHidden/>
              </w:rPr>
              <w:fldChar w:fldCharType="separate"/>
            </w:r>
            <w:r>
              <w:rPr>
                <w:noProof/>
                <w:webHidden/>
              </w:rPr>
              <w:t>18</w:t>
            </w:r>
            <w:r>
              <w:rPr>
                <w:noProof/>
                <w:webHidden/>
              </w:rPr>
              <w:fldChar w:fldCharType="end"/>
            </w:r>
          </w:hyperlink>
        </w:p>
        <w:p w14:paraId="1AC4BB7E" w14:textId="58727011" w:rsidR="008D2754" w:rsidRDefault="008D2754">
          <w:pPr>
            <w:pStyle w:val="TOC3"/>
            <w:tabs>
              <w:tab w:val="right" w:leader="dot" w:pos="9350"/>
            </w:tabs>
            <w:rPr>
              <w:rFonts w:eastAsiaTheme="minorEastAsia"/>
              <w:noProof/>
              <w:lang w:val="bs-Latn-BA" w:eastAsia="bs-Latn-BA"/>
            </w:rPr>
          </w:pPr>
          <w:hyperlink w:anchor="_Toc73527136" w:history="1">
            <w:r w:rsidRPr="007E5BD9">
              <w:rPr>
                <w:rStyle w:val="Hyperlink"/>
                <w:noProof/>
                <w:lang w:val="hr-HR"/>
              </w:rPr>
              <w:t>5.1. Kriteriji za pravo na naknadu</w:t>
            </w:r>
            <w:r>
              <w:rPr>
                <w:noProof/>
                <w:webHidden/>
              </w:rPr>
              <w:tab/>
            </w:r>
            <w:r>
              <w:rPr>
                <w:noProof/>
                <w:webHidden/>
              </w:rPr>
              <w:fldChar w:fldCharType="begin"/>
            </w:r>
            <w:r>
              <w:rPr>
                <w:noProof/>
                <w:webHidden/>
              </w:rPr>
              <w:instrText xml:space="preserve"> PAGEREF _Toc73527136 \h </w:instrText>
            </w:r>
            <w:r>
              <w:rPr>
                <w:noProof/>
                <w:webHidden/>
              </w:rPr>
            </w:r>
            <w:r>
              <w:rPr>
                <w:noProof/>
                <w:webHidden/>
              </w:rPr>
              <w:fldChar w:fldCharType="separate"/>
            </w:r>
            <w:r>
              <w:rPr>
                <w:noProof/>
                <w:webHidden/>
              </w:rPr>
              <w:t>18</w:t>
            </w:r>
            <w:r>
              <w:rPr>
                <w:noProof/>
                <w:webHidden/>
              </w:rPr>
              <w:fldChar w:fldCharType="end"/>
            </w:r>
          </w:hyperlink>
        </w:p>
        <w:p w14:paraId="08599E07" w14:textId="6D2F9B2C" w:rsidR="008D2754" w:rsidRDefault="008D2754">
          <w:pPr>
            <w:pStyle w:val="TOC3"/>
            <w:tabs>
              <w:tab w:val="right" w:leader="dot" w:pos="9350"/>
            </w:tabs>
            <w:rPr>
              <w:rFonts w:eastAsiaTheme="minorEastAsia"/>
              <w:noProof/>
              <w:lang w:val="bs-Latn-BA" w:eastAsia="bs-Latn-BA"/>
            </w:rPr>
          </w:pPr>
          <w:hyperlink w:anchor="_Toc73527137" w:history="1">
            <w:r w:rsidRPr="007E5BD9">
              <w:rPr>
                <w:rStyle w:val="Hyperlink"/>
                <w:noProof/>
                <w:lang w:val="hr-HR"/>
              </w:rPr>
              <w:t>5.2. Naknade za različite kategorije imovine</w:t>
            </w:r>
            <w:r>
              <w:rPr>
                <w:noProof/>
                <w:webHidden/>
              </w:rPr>
              <w:tab/>
            </w:r>
            <w:r>
              <w:rPr>
                <w:noProof/>
                <w:webHidden/>
              </w:rPr>
              <w:fldChar w:fldCharType="begin"/>
            </w:r>
            <w:r>
              <w:rPr>
                <w:noProof/>
                <w:webHidden/>
              </w:rPr>
              <w:instrText xml:space="preserve"> PAGEREF _Toc73527137 \h </w:instrText>
            </w:r>
            <w:r>
              <w:rPr>
                <w:noProof/>
                <w:webHidden/>
              </w:rPr>
            </w:r>
            <w:r>
              <w:rPr>
                <w:noProof/>
                <w:webHidden/>
              </w:rPr>
              <w:fldChar w:fldCharType="separate"/>
            </w:r>
            <w:r>
              <w:rPr>
                <w:noProof/>
                <w:webHidden/>
              </w:rPr>
              <w:t>18</w:t>
            </w:r>
            <w:r>
              <w:rPr>
                <w:noProof/>
                <w:webHidden/>
              </w:rPr>
              <w:fldChar w:fldCharType="end"/>
            </w:r>
          </w:hyperlink>
        </w:p>
        <w:p w14:paraId="7110306E" w14:textId="54E7577D" w:rsidR="008D2754" w:rsidRDefault="008D2754">
          <w:pPr>
            <w:pStyle w:val="TOC2"/>
            <w:tabs>
              <w:tab w:val="left" w:pos="660"/>
              <w:tab w:val="right" w:leader="dot" w:pos="9350"/>
            </w:tabs>
            <w:rPr>
              <w:rFonts w:eastAsiaTheme="minorEastAsia"/>
              <w:noProof/>
              <w:lang w:val="bs-Latn-BA" w:eastAsia="bs-Latn-BA"/>
            </w:rPr>
          </w:pPr>
          <w:hyperlink w:anchor="_Toc73527138" w:history="1">
            <w:r w:rsidRPr="007E5BD9">
              <w:rPr>
                <w:rStyle w:val="Hyperlink"/>
                <w:noProof/>
                <w:lang w:val="hr-HR"/>
              </w:rPr>
              <w:t>6.</w:t>
            </w:r>
            <w:r>
              <w:rPr>
                <w:rFonts w:eastAsiaTheme="minorEastAsia"/>
                <w:noProof/>
                <w:lang w:val="bs-Latn-BA" w:eastAsia="bs-Latn-BA"/>
              </w:rPr>
              <w:tab/>
            </w:r>
            <w:r w:rsidRPr="007E5BD9">
              <w:rPr>
                <w:rStyle w:val="Hyperlink"/>
                <w:noProof/>
                <w:lang w:val="hr-HR"/>
              </w:rPr>
              <w:t>INSTRUMENTI PRESELJENJA</w:t>
            </w:r>
            <w:r>
              <w:rPr>
                <w:noProof/>
                <w:webHidden/>
              </w:rPr>
              <w:tab/>
            </w:r>
            <w:r>
              <w:rPr>
                <w:noProof/>
                <w:webHidden/>
              </w:rPr>
              <w:fldChar w:fldCharType="begin"/>
            </w:r>
            <w:r>
              <w:rPr>
                <w:noProof/>
                <w:webHidden/>
              </w:rPr>
              <w:instrText xml:space="preserve"> PAGEREF _Toc73527138 \h </w:instrText>
            </w:r>
            <w:r>
              <w:rPr>
                <w:noProof/>
                <w:webHidden/>
              </w:rPr>
            </w:r>
            <w:r>
              <w:rPr>
                <w:noProof/>
                <w:webHidden/>
              </w:rPr>
              <w:fldChar w:fldCharType="separate"/>
            </w:r>
            <w:r>
              <w:rPr>
                <w:noProof/>
                <w:webHidden/>
              </w:rPr>
              <w:t>29</w:t>
            </w:r>
            <w:r>
              <w:rPr>
                <w:noProof/>
                <w:webHidden/>
              </w:rPr>
              <w:fldChar w:fldCharType="end"/>
            </w:r>
          </w:hyperlink>
        </w:p>
        <w:p w14:paraId="151EED84" w14:textId="66EE3B58" w:rsidR="008D2754" w:rsidRDefault="008D2754">
          <w:pPr>
            <w:pStyle w:val="TOC3"/>
            <w:tabs>
              <w:tab w:val="right" w:leader="dot" w:pos="9350"/>
            </w:tabs>
            <w:rPr>
              <w:rFonts w:eastAsiaTheme="minorEastAsia"/>
              <w:noProof/>
              <w:lang w:val="bs-Latn-BA" w:eastAsia="bs-Latn-BA"/>
            </w:rPr>
          </w:pPr>
          <w:hyperlink w:anchor="_Toc73527139" w:history="1">
            <w:r w:rsidRPr="007E5BD9">
              <w:rPr>
                <w:rStyle w:val="Hyperlink"/>
                <w:noProof/>
                <w:lang w:val="hr-HR"/>
              </w:rPr>
              <w:t>6.1. Socijalna analiza pod-projekata za utjecaje sticanja zemljišta, ograničenja korištenja zemljišta i prisilnog preseljenja</w:t>
            </w:r>
            <w:r>
              <w:rPr>
                <w:noProof/>
                <w:webHidden/>
              </w:rPr>
              <w:tab/>
            </w:r>
            <w:r>
              <w:rPr>
                <w:noProof/>
                <w:webHidden/>
              </w:rPr>
              <w:fldChar w:fldCharType="begin"/>
            </w:r>
            <w:r>
              <w:rPr>
                <w:noProof/>
                <w:webHidden/>
              </w:rPr>
              <w:instrText xml:space="preserve"> PAGEREF _Toc73527139 \h </w:instrText>
            </w:r>
            <w:r>
              <w:rPr>
                <w:noProof/>
                <w:webHidden/>
              </w:rPr>
            </w:r>
            <w:r>
              <w:rPr>
                <w:noProof/>
                <w:webHidden/>
              </w:rPr>
              <w:fldChar w:fldCharType="separate"/>
            </w:r>
            <w:r>
              <w:rPr>
                <w:noProof/>
                <w:webHidden/>
              </w:rPr>
              <w:t>29</w:t>
            </w:r>
            <w:r>
              <w:rPr>
                <w:noProof/>
                <w:webHidden/>
              </w:rPr>
              <w:fldChar w:fldCharType="end"/>
            </w:r>
          </w:hyperlink>
        </w:p>
        <w:p w14:paraId="5E8A96AD" w14:textId="6ED9AC55" w:rsidR="008D2754" w:rsidRDefault="008D2754">
          <w:pPr>
            <w:pStyle w:val="TOC3"/>
            <w:tabs>
              <w:tab w:val="right" w:leader="dot" w:pos="9350"/>
            </w:tabs>
            <w:rPr>
              <w:rFonts w:eastAsiaTheme="minorEastAsia"/>
              <w:noProof/>
              <w:lang w:val="bs-Latn-BA" w:eastAsia="bs-Latn-BA"/>
            </w:rPr>
          </w:pPr>
          <w:hyperlink w:anchor="_Toc73527140" w:history="1">
            <w:r w:rsidRPr="007E5BD9">
              <w:rPr>
                <w:rStyle w:val="Hyperlink"/>
                <w:noProof/>
                <w:lang w:val="hr-HR"/>
              </w:rPr>
              <w:t>6.2 Akcioni planovi preseljenja (APP)</w:t>
            </w:r>
            <w:r>
              <w:rPr>
                <w:noProof/>
                <w:webHidden/>
              </w:rPr>
              <w:tab/>
            </w:r>
            <w:r>
              <w:rPr>
                <w:noProof/>
                <w:webHidden/>
              </w:rPr>
              <w:fldChar w:fldCharType="begin"/>
            </w:r>
            <w:r>
              <w:rPr>
                <w:noProof/>
                <w:webHidden/>
              </w:rPr>
              <w:instrText xml:space="preserve"> PAGEREF _Toc73527140 \h </w:instrText>
            </w:r>
            <w:r>
              <w:rPr>
                <w:noProof/>
                <w:webHidden/>
              </w:rPr>
            </w:r>
            <w:r>
              <w:rPr>
                <w:noProof/>
                <w:webHidden/>
              </w:rPr>
              <w:fldChar w:fldCharType="separate"/>
            </w:r>
            <w:r>
              <w:rPr>
                <w:noProof/>
                <w:webHidden/>
              </w:rPr>
              <w:t>29</w:t>
            </w:r>
            <w:r>
              <w:rPr>
                <w:noProof/>
                <w:webHidden/>
              </w:rPr>
              <w:fldChar w:fldCharType="end"/>
            </w:r>
          </w:hyperlink>
        </w:p>
        <w:p w14:paraId="05C34DC2" w14:textId="52CD0C86" w:rsidR="008D2754" w:rsidRDefault="008D2754">
          <w:pPr>
            <w:pStyle w:val="TOC3"/>
            <w:tabs>
              <w:tab w:val="right" w:leader="dot" w:pos="9350"/>
            </w:tabs>
            <w:rPr>
              <w:rFonts w:eastAsiaTheme="minorEastAsia"/>
              <w:noProof/>
              <w:lang w:val="bs-Latn-BA" w:eastAsia="bs-Latn-BA"/>
            </w:rPr>
          </w:pPr>
          <w:hyperlink w:anchor="_Toc73527141" w:history="1">
            <w:r w:rsidRPr="007E5BD9">
              <w:rPr>
                <w:rStyle w:val="Hyperlink"/>
                <w:noProof/>
                <w:lang w:val="hr-HR"/>
              </w:rPr>
              <w:t>6.3 Revizija preseljenja</w:t>
            </w:r>
            <w:r>
              <w:rPr>
                <w:noProof/>
                <w:webHidden/>
              </w:rPr>
              <w:tab/>
            </w:r>
            <w:r>
              <w:rPr>
                <w:noProof/>
                <w:webHidden/>
              </w:rPr>
              <w:fldChar w:fldCharType="begin"/>
            </w:r>
            <w:r>
              <w:rPr>
                <w:noProof/>
                <w:webHidden/>
              </w:rPr>
              <w:instrText xml:space="preserve"> PAGEREF _Toc73527141 \h </w:instrText>
            </w:r>
            <w:r>
              <w:rPr>
                <w:noProof/>
                <w:webHidden/>
              </w:rPr>
            </w:r>
            <w:r>
              <w:rPr>
                <w:noProof/>
                <w:webHidden/>
              </w:rPr>
              <w:fldChar w:fldCharType="separate"/>
            </w:r>
            <w:r>
              <w:rPr>
                <w:noProof/>
                <w:webHidden/>
              </w:rPr>
              <w:t>30</w:t>
            </w:r>
            <w:r>
              <w:rPr>
                <w:noProof/>
                <w:webHidden/>
              </w:rPr>
              <w:fldChar w:fldCharType="end"/>
            </w:r>
          </w:hyperlink>
        </w:p>
        <w:p w14:paraId="308AB5F6" w14:textId="2B1D5841" w:rsidR="008D2754" w:rsidRDefault="008D2754">
          <w:pPr>
            <w:pStyle w:val="TOC2"/>
            <w:tabs>
              <w:tab w:val="left" w:pos="660"/>
              <w:tab w:val="right" w:leader="dot" w:pos="9350"/>
            </w:tabs>
            <w:rPr>
              <w:rFonts w:eastAsiaTheme="minorEastAsia"/>
              <w:noProof/>
              <w:lang w:val="bs-Latn-BA" w:eastAsia="bs-Latn-BA"/>
            </w:rPr>
          </w:pPr>
          <w:hyperlink w:anchor="_Toc73527142" w:history="1">
            <w:r w:rsidRPr="007E5BD9">
              <w:rPr>
                <w:rStyle w:val="Hyperlink"/>
                <w:noProof/>
                <w:lang w:val="hr-HR"/>
              </w:rPr>
              <w:t>7.</w:t>
            </w:r>
            <w:r>
              <w:rPr>
                <w:rFonts w:eastAsiaTheme="minorEastAsia"/>
                <w:noProof/>
                <w:lang w:val="bs-Latn-BA" w:eastAsia="bs-Latn-BA"/>
              </w:rPr>
              <w:tab/>
            </w:r>
            <w:r w:rsidRPr="007E5BD9">
              <w:rPr>
                <w:rStyle w:val="Hyperlink"/>
                <w:noProof/>
                <w:lang w:val="hr-HR"/>
              </w:rPr>
              <w:t>OBJAVLJIVANJE INFORMACIJA I JAVNE KONSULTACIJE</w:t>
            </w:r>
            <w:r>
              <w:rPr>
                <w:noProof/>
                <w:webHidden/>
              </w:rPr>
              <w:tab/>
            </w:r>
            <w:r>
              <w:rPr>
                <w:noProof/>
                <w:webHidden/>
              </w:rPr>
              <w:fldChar w:fldCharType="begin"/>
            </w:r>
            <w:r>
              <w:rPr>
                <w:noProof/>
                <w:webHidden/>
              </w:rPr>
              <w:instrText xml:space="preserve"> PAGEREF _Toc73527142 \h </w:instrText>
            </w:r>
            <w:r>
              <w:rPr>
                <w:noProof/>
                <w:webHidden/>
              </w:rPr>
            </w:r>
            <w:r>
              <w:rPr>
                <w:noProof/>
                <w:webHidden/>
              </w:rPr>
              <w:fldChar w:fldCharType="separate"/>
            </w:r>
            <w:r>
              <w:rPr>
                <w:noProof/>
                <w:webHidden/>
              </w:rPr>
              <w:t>32</w:t>
            </w:r>
            <w:r>
              <w:rPr>
                <w:noProof/>
                <w:webHidden/>
              </w:rPr>
              <w:fldChar w:fldCharType="end"/>
            </w:r>
          </w:hyperlink>
        </w:p>
        <w:p w14:paraId="547377D5" w14:textId="5AF5C231" w:rsidR="008D2754" w:rsidRDefault="008D2754">
          <w:pPr>
            <w:pStyle w:val="TOC3"/>
            <w:tabs>
              <w:tab w:val="right" w:leader="dot" w:pos="9350"/>
            </w:tabs>
            <w:rPr>
              <w:rFonts w:eastAsiaTheme="minorEastAsia"/>
              <w:noProof/>
              <w:lang w:val="bs-Latn-BA" w:eastAsia="bs-Latn-BA"/>
            </w:rPr>
          </w:pPr>
          <w:hyperlink w:anchor="_Toc73527143" w:history="1">
            <w:r w:rsidRPr="007E5BD9">
              <w:rPr>
                <w:rStyle w:val="Hyperlink"/>
                <w:noProof/>
                <w:lang w:val="hr-HR"/>
              </w:rPr>
              <w:t>7.1. Objavljivanje informacija</w:t>
            </w:r>
            <w:r>
              <w:rPr>
                <w:noProof/>
                <w:webHidden/>
              </w:rPr>
              <w:tab/>
            </w:r>
            <w:r>
              <w:rPr>
                <w:noProof/>
                <w:webHidden/>
              </w:rPr>
              <w:fldChar w:fldCharType="begin"/>
            </w:r>
            <w:r>
              <w:rPr>
                <w:noProof/>
                <w:webHidden/>
              </w:rPr>
              <w:instrText xml:space="preserve"> PAGEREF _Toc73527143 \h </w:instrText>
            </w:r>
            <w:r>
              <w:rPr>
                <w:noProof/>
                <w:webHidden/>
              </w:rPr>
            </w:r>
            <w:r>
              <w:rPr>
                <w:noProof/>
                <w:webHidden/>
              </w:rPr>
              <w:fldChar w:fldCharType="separate"/>
            </w:r>
            <w:r>
              <w:rPr>
                <w:noProof/>
                <w:webHidden/>
              </w:rPr>
              <w:t>32</w:t>
            </w:r>
            <w:r>
              <w:rPr>
                <w:noProof/>
                <w:webHidden/>
              </w:rPr>
              <w:fldChar w:fldCharType="end"/>
            </w:r>
          </w:hyperlink>
        </w:p>
        <w:p w14:paraId="6CC8FB92" w14:textId="2996EF30" w:rsidR="008D2754" w:rsidRDefault="008D2754">
          <w:pPr>
            <w:pStyle w:val="TOC3"/>
            <w:tabs>
              <w:tab w:val="right" w:leader="dot" w:pos="9350"/>
            </w:tabs>
            <w:rPr>
              <w:rFonts w:eastAsiaTheme="minorEastAsia"/>
              <w:noProof/>
              <w:lang w:val="bs-Latn-BA" w:eastAsia="bs-Latn-BA"/>
            </w:rPr>
          </w:pPr>
          <w:hyperlink w:anchor="_Toc73527144" w:history="1">
            <w:r w:rsidRPr="007E5BD9">
              <w:rPr>
                <w:rStyle w:val="Hyperlink"/>
                <w:noProof/>
                <w:lang w:val="hr-HR"/>
              </w:rPr>
              <w:t>7.2. Javne konsultacije</w:t>
            </w:r>
            <w:r>
              <w:rPr>
                <w:noProof/>
                <w:webHidden/>
              </w:rPr>
              <w:tab/>
            </w:r>
            <w:r>
              <w:rPr>
                <w:noProof/>
                <w:webHidden/>
              </w:rPr>
              <w:fldChar w:fldCharType="begin"/>
            </w:r>
            <w:r>
              <w:rPr>
                <w:noProof/>
                <w:webHidden/>
              </w:rPr>
              <w:instrText xml:space="preserve"> PAGEREF _Toc73527144 \h </w:instrText>
            </w:r>
            <w:r>
              <w:rPr>
                <w:noProof/>
                <w:webHidden/>
              </w:rPr>
            </w:r>
            <w:r>
              <w:rPr>
                <w:noProof/>
                <w:webHidden/>
              </w:rPr>
              <w:fldChar w:fldCharType="separate"/>
            </w:r>
            <w:r>
              <w:rPr>
                <w:noProof/>
                <w:webHidden/>
              </w:rPr>
              <w:t>33</w:t>
            </w:r>
            <w:r>
              <w:rPr>
                <w:noProof/>
                <w:webHidden/>
              </w:rPr>
              <w:fldChar w:fldCharType="end"/>
            </w:r>
          </w:hyperlink>
        </w:p>
        <w:p w14:paraId="7567FE08" w14:textId="12E201EC" w:rsidR="008D2754" w:rsidRDefault="008D2754">
          <w:pPr>
            <w:pStyle w:val="TOC3"/>
            <w:tabs>
              <w:tab w:val="right" w:leader="dot" w:pos="9350"/>
            </w:tabs>
            <w:rPr>
              <w:rFonts w:eastAsiaTheme="minorEastAsia"/>
              <w:noProof/>
              <w:lang w:val="bs-Latn-BA" w:eastAsia="bs-Latn-BA"/>
            </w:rPr>
          </w:pPr>
          <w:hyperlink w:anchor="_Toc73527145" w:history="1">
            <w:r w:rsidRPr="007E5BD9">
              <w:rPr>
                <w:rStyle w:val="Hyperlink"/>
                <w:noProof/>
                <w:lang w:val="hr-HR"/>
              </w:rPr>
              <w:t>7.3. Dnevnik uključivanja zainteresiranih strana (DUZS)</w:t>
            </w:r>
            <w:r>
              <w:rPr>
                <w:noProof/>
                <w:webHidden/>
              </w:rPr>
              <w:tab/>
            </w:r>
            <w:r>
              <w:rPr>
                <w:noProof/>
                <w:webHidden/>
              </w:rPr>
              <w:fldChar w:fldCharType="begin"/>
            </w:r>
            <w:r>
              <w:rPr>
                <w:noProof/>
                <w:webHidden/>
              </w:rPr>
              <w:instrText xml:space="preserve"> PAGEREF _Toc73527145 \h </w:instrText>
            </w:r>
            <w:r>
              <w:rPr>
                <w:noProof/>
                <w:webHidden/>
              </w:rPr>
            </w:r>
            <w:r>
              <w:rPr>
                <w:noProof/>
                <w:webHidden/>
              </w:rPr>
              <w:fldChar w:fldCharType="separate"/>
            </w:r>
            <w:r>
              <w:rPr>
                <w:noProof/>
                <w:webHidden/>
              </w:rPr>
              <w:t>33</w:t>
            </w:r>
            <w:r>
              <w:rPr>
                <w:noProof/>
                <w:webHidden/>
              </w:rPr>
              <w:fldChar w:fldCharType="end"/>
            </w:r>
          </w:hyperlink>
        </w:p>
        <w:p w14:paraId="31896B9F" w14:textId="1485276E" w:rsidR="008D2754" w:rsidRDefault="008D2754">
          <w:pPr>
            <w:pStyle w:val="TOC2"/>
            <w:tabs>
              <w:tab w:val="left" w:pos="660"/>
              <w:tab w:val="right" w:leader="dot" w:pos="9350"/>
            </w:tabs>
            <w:rPr>
              <w:rFonts w:eastAsiaTheme="minorEastAsia"/>
              <w:noProof/>
              <w:lang w:val="bs-Latn-BA" w:eastAsia="bs-Latn-BA"/>
            </w:rPr>
          </w:pPr>
          <w:hyperlink w:anchor="_Toc73527146" w:history="1">
            <w:r w:rsidRPr="007E5BD9">
              <w:rPr>
                <w:rStyle w:val="Hyperlink"/>
                <w:noProof/>
                <w:lang w:val="hr-HR"/>
              </w:rPr>
              <w:t>8.</w:t>
            </w:r>
            <w:r>
              <w:rPr>
                <w:rFonts w:eastAsiaTheme="minorEastAsia"/>
                <w:noProof/>
                <w:lang w:val="bs-Latn-BA" w:eastAsia="bs-Latn-BA"/>
              </w:rPr>
              <w:tab/>
            </w:r>
            <w:r w:rsidRPr="007E5BD9">
              <w:rPr>
                <w:rStyle w:val="Hyperlink"/>
                <w:noProof/>
                <w:lang w:val="hr-HR"/>
              </w:rPr>
              <w:t>MEHANIZAM ZA ŽALBE</w:t>
            </w:r>
            <w:r>
              <w:rPr>
                <w:noProof/>
                <w:webHidden/>
              </w:rPr>
              <w:tab/>
            </w:r>
            <w:r>
              <w:rPr>
                <w:noProof/>
                <w:webHidden/>
              </w:rPr>
              <w:fldChar w:fldCharType="begin"/>
            </w:r>
            <w:r>
              <w:rPr>
                <w:noProof/>
                <w:webHidden/>
              </w:rPr>
              <w:instrText xml:space="preserve"> PAGEREF _Toc73527146 \h </w:instrText>
            </w:r>
            <w:r>
              <w:rPr>
                <w:noProof/>
                <w:webHidden/>
              </w:rPr>
            </w:r>
            <w:r>
              <w:rPr>
                <w:noProof/>
                <w:webHidden/>
              </w:rPr>
              <w:fldChar w:fldCharType="separate"/>
            </w:r>
            <w:r>
              <w:rPr>
                <w:noProof/>
                <w:webHidden/>
              </w:rPr>
              <w:t>34</w:t>
            </w:r>
            <w:r>
              <w:rPr>
                <w:noProof/>
                <w:webHidden/>
              </w:rPr>
              <w:fldChar w:fldCharType="end"/>
            </w:r>
          </w:hyperlink>
        </w:p>
        <w:p w14:paraId="7FF29032" w14:textId="0DBA959B" w:rsidR="008D2754" w:rsidRDefault="008D2754">
          <w:pPr>
            <w:pStyle w:val="TOC3"/>
            <w:tabs>
              <w:tab w:val="right" w:leader="dot" w:pos="9350"/>
            </w:tabs>
            <w:rPr>
              <w:rFonts w:eastAsiaTheme="minorEastAsia"/>
              <w:noProof/>
              <w:lang w:val="bs-Latn-BA" w:eastAsia="bs-Latn-BA"/>
            </w:rPr>
          </w:pPr>
          <w:hyperlink w:anchor="_Toc73527147" w:history="1">
            <w:r w:rsidRPr="007E5BD9">
              <w:rPr>
                <w:rStyle w:val="Hyperlink"/>
                <w:noProof/>
                <w:lang w:val="hr-HR"/>
              </w:rPr>
              <w:t>8.1. Opis mehanizma za žalbe</w:t>
            </w:r>
            <w:r>
              <w:rPr>
                <w:noProof/>
                <w:webHidden/>
              </w:rPr>
              <w:tab/>
            </w:r>
            <w:r>
              <w:rPr>
                <w:noProof/>
                <w:webHidden/>
              </w:rPr>
              <w:fldChar w:fldCharType="begin"/>
            </w:r>
            <w:r>
              <w:rPr>
                <w:noProof/>
                <w:webHidden/>
              </w:rPr>
              <w:instrText xml:space="preserve"> PAGEREF _Toc73527147 \h </w:instrText>
            </w:r>
            <w:r>
              <w:rPr>
                <w:noProof/>
                <w:webHidden/>
              </w:rPr>
            </w:r>
            <w:r>
              <w:rPr>
                <w:noProof/>
                <w:webHidden/>
              </w:rPr>
              <w:fldChar w:fldCharType="separate"/>
            </w:r>
            <w:r>
              <w:rPr>
                <w:noProof/>
                <w:webHidden/>
              </w:rPr>
              <w:t>34</w:t>
            </w:r>
            <w:r>
              <w:rPr>
                <w:noProof/>
                <w:webHidden/>
              </w:rPr>
              <w:fldChar w:fldCharType="end"/>
            </w:r>
          </w:hyperlink>
        </w:p>
        <w:p w14:paraId="1792BB6A" w14:textId="2A1CE21B" w:rsidR="008D2754" w:rsidRDefault="008D2754">
          <w:pPr>
            <w:pStyle w:val="TOC3"/>
            <w:tabs>
              <w:tab w:val="right" w:leader="dot" w:pos="9350"/>
            </w:tabs>
            <w:rPr>
              <w:rFonts w:eastAsiaTheme="minorEastAsia"/>
              <w:noProof/>
              <w:lang w:val="bs-Latn-BA" w:eastAsia="bs-Latn-BA"/>
            </w:rPr>
          </w:pPr>
          <w:hyperlink w:anchor="_Toc73527148" w:history="1">
            <w:r w:rsidRPr="007E5BD9">
              <w:rPr>
                <w:rStyle w:val="Hyperlink"/>
                <w:noProof/>
                <w:lang w:val="hr-HR"/>
              </w:rPr>
              <w:t>8.2. Podnošenje žalbi</w:t>
            </w:r>
            <w:r>
              <w:rPr>
                <w:noProof/>
                <w:webHidden/>
              </w:rPr>
              <w:tab/>
            </w:r>
            <w:r>
              <w:rPr>
                <w:noProof/>
                <w:webHidden/>
              </w:rPr>
              <w:fldChar w:fldCharType="begin"/>
            </w:r>
            <w:r>
              <w:rPr>
                <w:noProof/>
                <w:webHidden/>
              </w:rPr>
              <w:instrText xml:space="preserve"> PAGEREF _Toc73527148 \h </w:instrText>
            </w:r>
            <w:r>
              <w:rPr>
                <w:noProof/>
                <w:webHidden/>
              </w:rPr>
            </w:r>
            <w:r>
              <w:rPr>
                <w:noProof/>
                <w:webHidden/>
              </w:rPr>
              <w:fldChar w:fldCharType="separate"/>
            </w:r>
            <w:r>
              <w:rPr>
                <w:noProof/>
                <w:webHidden/>
              </w:rPr>
              <w:t>34</w:t>
            </w:r>
            <w:r>
              <w:rPr>
                <w:noProof/>
                <w:webHidden/>
              </w:rPr>
              <w:fldChar w:fldCharType="end"/>
            </w:r>
          </w:hyperlink>
        </w:p>
        <w:p w14:paraId="732C7EB0" w14:textId="6958EAAE" w:rsidR="008D2754" w:rsidRDefault="008D2754">
          <w:pPr>
            <w:pStyle w:val="TOC3"/>
            <w:tabs>
              <w:tab w:val="right" w:leader="dot" w:pos="9350"/>
            </w:tabs>
            <w:rPr>
              <w:rFonts w:eastAsiaTheme="minorEastAsia"/>
              <w:noProof/>
              <w:lang w:val="bs-Latn-BA" w:eastAsia="bs-Latn-BA"/>
            </w:rPr>
          </w:pPr>
          <w:hyperlink w:anchor="_Toc73527149" w:history="1">
            <w:r w:rsidRPr="007E5BD9">
              <w:rPr>
                <w:rStyle w:val="Hyperlink"/>
                <w:noProof/>
                <w:lang w:val="hr-HR"/>
              </w:rPr>
              <w:t>8.3. Administriranje žalbi</w:t>
            </w:r>
            <w:r>
              <w:rPr>
                <w:noProof/>
                <w:webHidden/>
              </w:rPr>
              <w:tab/>
            </w:r>
            <w:r>
              <w:rPr>
                <w:noProof/>
                <w:webHidden/>
              </w:rPr>
              <w:fldChar w:fldCharType="begin"/>
            </w:r>
            <w:r>
              <w:rPr>
                <w:noProof/>
                <w:webHidden/>
              </w:rPr>
              <w:instrText xml:space="preserve"> PAGEREF _Toc73527149 \h </w:instrText>
            </w:r>
            <w:r>
              <w:rPr>
                <w:noProof/>
                <w:webHidden/>
              </w:rPr>
            </w:r>
            <w:r>
              <w:rPr>
                <w:noProof/>
                <w:webHidden/>
              </w:rPr>
              <w:fldChar w:fldCharType="separate"/>
            </w:r>
            <w:r>
              <w:rPr>
                <w:noProof/>
                <w:webHidden/>
              </w:rPr>
              <w:t>34</w:t>
            </w:r>
            <w:r>
              <w:rPr>
                <w:noProof/>
                <w:webHidden/>
              </w:rPr>
              <w:fldChar w:fldCharType="end"/>
            </w:r>
          </w:hyperlink>
        </w:p>
        <w:p w14:paraId="0D051416" w14:textId="1B048372" w:rsidR="008D2754" w:rsidRDefault="008D2754">
          <w:pPr>
            <w:pStyle w:val="TOC3"/>
            <w:tabs>
              <w:tab w:val="right" w:leader="dot" w:pos="9350"/>
            </w:tabs>
            <w:rPr>
              <w:rFonts w:eastAsiaTheme="minorEastAsia"/>
              <w:noProof/>
              <w:lang w:val="bs-Latn-BA" w:eastAsia="bs-Latn-BA"/>
            </w:rPr>
          </w:pPr>
          <w:hyperlink w:anchor="_Toc73527150" w:history="1">
            <w:r w:rsidRPr="007E5BD9">
              <w:rPr>
                <w:rStyle w:val="Hyperlink"/>
                <w:noProof/>
                <w:lang w:val="hr-HR"/>
              </w:rPr>
              <w:t>8.4. Dnevnik žalbi</w:t>
            </w:r>
            <w:r>
              <w:rPr>
                <w:noProof/>
                <w:webHidden/>
              </w:rPr>
              <w:tab/>
            </w:r>
            <w:r>
              <w:rPr>
                <w:noProof/>
                <w:webHidden/>
              </w:rPr>
              <w:fldChar w:fldCharType="begin"/>
            </w:r>
            <w:r>
              <w:rPr>
                <w:noProof/>
                <w:webHidden/>
              </w:rPr>
              <w:instrText xml:space="preserve"> PAGEREF _Toc73527150 \h </w:instrText>
            </w:r>
            <w:r>
              <w:rPr>
                <w:noProof/>
                <w:webHidden/>
              </w:rPr>
            </w:r>
            <w:r>
              <w:rPr>
                <w:noProof/>
                <w:webHidden/>
              </w:rPr>
              <w:fldChar w:fldCharType="separate"/>
            </w:r>
            <w:r>
              <w:rPr>
                <w:noProof/>
                <w:webHidden/>
              </w:rPr>
              <w:t>35</w:t>
            </w:r>
            <w:r>
              <w:rPr>
                <w:noProof/>
                <w:webHidden/>
              </w:rPr>
              <w:fldChar w:fldCharType="end"/>
            </w:r>
          </w:hyperlink>
        </w:p>
        <w:p w14:paraId="16E04412" w14:textId="6686E26A" w:rsidR="008D2754" w:rsidRDefault="008D2754">
          <w:pPr>
            <w:pStyle w:val="TOC3"/>
            <w:tabs>
              <w:tab w:val="right" w:leader="dot" w:pos="9350"/>
            </w:tabs>
            <w:rPr>
              <w:rFonts w:eastAsiaTheme="minorEastAsia"/>
              <w:noProof/>
              <w:lang w:val="bs-Latn-BA" w:eastAsia="bs-Latn-BA"/>
            </w:rPr>
          </w:pPr>
          <w:hyperlink w:anchor="_Toc73527151" w:history="1">
            <w:r w:rsidRPr="007E5BD9">
              <w:rPr>
                <w:rStyle w:val="Hyperlink"/>
                <w:noProof/>
                <w:lang w:val="hr-HR"/>
              </w:rPr>
              <w:t>8.5. Povratne informacije o žalbama</w:t>
            </w:r>
            <w:r>
              <w:rPr>
                <w:noProof/>
                <w:webHidden/>
              </w:rPr>
              <w:tab/>
            </w:r>
            <w:r>
              <w:rPr>
                <w:noProof/>
                <w:webHidden/>
              </w:rPr>
              <w:fldChar w:fldCharType="begin"/>
            </w:r>
            <w:r>
              <w:rPr>
                <w:noProof/>
                <w:webHidden/>
              </w:rPr>
              <w:instrText xml:space="preserve"> PAGEREF _Toc73527151 \h </w:instrText>
            </w:r>
            <w:r>
              <w:rPr>
                <w:noProof/>
                <w:webHidden/>
              </w:rPr>
            </w:r>
            <w:r>
              <w:rPr>
                <w:noProof/>
                <w:webHidden/>
              </w:rPr>
              <w:fldChar w:fldCharType="separate"/>
            </w:r>
            <w:r>
              <w:rPr>
                <w:noProof/>
                <w:webHidden/>
              </w:rPr>
              <w:t>35</w:t>
            </w:r>
            <w:r>
              <w:rPr>
                <w:noProof/>
                <w:webHidden/>
              </w:rPr>
              <w:fldChar w:fldCharType="end"/>
            </w:r>
          </w:hyperlink>
        </w:p>
        <w:p w14:paraId="34A0233B" w14:textId="10141624" w:rsidR="008D2754" w:rsidRDefault="008D2754">
          <w:pPr>
            <w:pStyle w:val="TOC3"/>
            <w:tabs>
              <w:tab w:val="right" w:leader="dot" w:pos="9350"/>
            </w:tabs>
            <w:rPr>
              <w:rFonts w:eastAsiaTheme="minorEastAsia"/>
              <w:noProof/>
              <w:lang w:val="bs-Latn-BA" w:eastAsia="bs-Latn-BA"/>
            </w:rPr>
          </w:pPr>
          <w:hyperlink w:anchor="_Toc73527152" w:history="1">
            <w:r w:rsidRPr="007E5BD9">
              <w:rPr>
                <w:rStyle w:val="Hyperlink"/>
                <w:noProof/>
                <w:lang w:val="hr-HR"/>
              </w:rPr>
              <w:t>8.6. Obrada žalbi</w:t>
            </w:r>
            <w:r>
              <w:rPr>
                <w:noProof/>
                <w:webHidden/>
              </w:rPr>
              <w:tab/>
            </w:r>
            <w:r>
              <w:rPr>
                <w:noProof/>
                <w:webHidden/>
              </w:rPr>
              <w:fldChar w:fldCharType="begin"/>
            </w:r>
            <w:r>
              <w:rPr>
                <w:noProof/>
                <w:webHidden/>
              </w:rPr>
              <w:instrText xml:space="preserve"> PAGEREF _Toc73527152 \h </w:instrText>
            </w:r>
            <w:r>
              <w:rPr>
                <w:noProof/>
                <w:webHidden/>
              </w:rPr>
            </w:r>
            <w:r>
              <w:rPr>
                <w:noProof/>
                <w:webHidden/>
              </w:rPr>
              <w:fldChar w:fldCharType="separate"/>
            </w:r>
            <w:r>
              <w:rPr>
                <w:noProof/>
                <w:webHidden/>
              </w:rPr>
              <w:t>35</w:t>
            </w:r>
            <w:r>
              <w:rPr>
                <w:noProof/>
                <w:webHidden/>
              </w:rPr>
              <w:fldChar w:fldCharType="end"/>
            </w:r>
          </w:hyperlink>
        </w:p>
        <w:p w14:paraId="7E746D37" w14:textId="72267A29" w:rsidR="008D2754" w:rsidRDefault="008D2754">
          <w:pPr>
            <w:pStyle w:val="TOC3"/>
            <w:tabs>
              <w:tab w:val="right" w:leader="dot" w:pos="9350"/>
            </w:tabs>
            <w:rPr>
              <w:rFonts w:eastAsiaTheme="minorEastAsia"/>
              <w:noProof/>
              <w:lang w:val="bs-Latn-BA" w:eastAsia="bs-Latn-BA"/>
            </w:rPr>
          </w:pPr>
          <w:hyperlink w:anchor="_Toc73527153" w:history="1">
            <w:r w:rsidRPr="007E5BD9">
              <w:rPr>
                <w:rStyle w:val="Hyperlink"/>
                <w:noProof/>
                <w:lang w:val="hr-HR"/>
              </w:rPr>
              <w:t>8.7. Monitoring i izvještavanje</w:t>
            </w:r>
            <w:r>
              <w:rPr>
                <w:noProof/>
                <w:webHidden/>
              </w:rPr>
              <w:tab/>
            </w:r>
            <w:r>
              <w:rPr>
                <w:noProof/>
                <w:webHidden/>
              </w:rPr>
              <w:fldChar w:fldCharType="begin"/>
            </w:r>
            <w:r>
              <w:rPr>
                <w:noProof/>
                <w:webHidden/>
              </w:rPr>
              <w:instrText xml:space="preserve"> PAGEREF _Toc73527153 \h </w:instrText>
            </w:r>
            <w:r>
              <w:rPr>
                <w:noProof/>
                <w:webHidden/>
              </w:rPr>
            </w:r>
            <w:r>
              <w:rPr>
                <w:noProof/>
                <w:webHidden/>
              </w:rPr>
              <w:fldChar w:fldCharType="separate"/>
            </w:r>
            <w:r>
              <w:rPr>
                <w:noProof/>
                <w:webHidden/>
              </w:rPr>
              <w:t>36</w:t>
            </w:r>
            <w:r>
              <w:rPr>
                <w:noProof/>
                <w:webHidden/>
              </w:rPr>
              <w:fldChar w:fldCharType="end"/>
            </w:r>
          </w:hyperlink>
        </w:p>
        <w:p w14:paraId="538ECE91" w14:textId="4FEE3489" w:rsidR="008D2754" w:rsidRDefault="008D2754">
          <w:pPr>
            <w:pStyle w:val="TOC3"/>
            <w:tabs>
              <w:tab w:val="right" w:leader="dot" w:pos="9350"/>
            </w:tabs>
            <w:rPr>
              <w:rFonts w:eastAsiaTheme="minorEastAsia"/>
              <w:noProof/>
              <w:lang w:val="bs-Latn-BA" w:eastAsia="bs-Latn-BA"/>
            </w:rPr>
          </w:pPr>
          <w:hyperlink w:anchor="_Toc73527154" w:history="1">
            <w:r w:rsidRPr="007E5BD9">
              <w:rPr>
                <w:rStyle w:val="Hyperlink"/>
                <w:noProof/>
                <w:lang w:val="hr-HR"/>
              </w:rPr>
              <w:t>8.8 Služba za rješavanje žalbi Svjetske banke</w:t>
            </w:r>
            <w:r>
              <w:rPr>
                <w:noProof/>
                <w:webHidden/>
              </w:rPr>
              <w:tab/>
            </w:r>
            <w:r>
              <w:rPr>
                <w:noProof/>
                <w:webHidden/>
              </w:rPr>
              <w:fldChar w:fldCharType="begin"/>
            </w:r>
            <w:r>
              <w:rPr>
                <w:noProof/>
                <w:webHidden/>
              </w:rPr>
              <w:instrText xml:space="preserve"> PAGEREF _Toc73527154 \h </w:instrText>
            </w:r>
            <w:r>
              <w:rPr>
                <w:noProof/>
                <w:webHidden/>
              </w:rPr>
            </w:r>
            <w:r>
              <w:rPr>
                <w:noProof/>
                <w:webHidden/>
              </w:rPr>
              <w:fldChar w:fldCharType="separate"/>
            </w:r>
            <w:r>
              <w:rPr>
                <w:noProof/>
                <w:webHidden/>
              </w:rPr>
              <w:t>36</w:t>
            </w:r>
            <w:r>
              <w:rPr>
                <w:noProof/>
                <w:webHidden/>
              </w:rPr>
              <w:fldChar w:fldCharType="end"/>
            </w:r>
          </w:hyperlink>
        </w:p>
        <w:p w14:paraId="2897669F" w14:textId="17BBEBE1" w:rsidR="008D2754" w:rsidRDefault="008D2754">
          <w:pPr>
            <w:pStyle w:val="TOC2"/>
            <w:tabs>
              <w:tab w:val="left" w:pos="660"/>
              <w:tab w:val="right" w:leader="dot" w:pos="9350"/>
            </w:tabs>
            <w:rPr>
              <w:rFonts w:eastAsiaTheme="minorEastAsia"/>
              <w:noProof/>
              <w:lang w:val="bs-Latn-BA" w:eastAsia="bs-Latn-BA"/>
            </w:rPr>
          </w:pPr>
          <w:hyperlink w:anchor="_Toc73527155" w:history="1">
            <w:r w:rsidRPr="007E5BD9">
              <w:rPr>
                <w:rStyle w:val="Hyperlink"/>
                <w:noProof/>
                <w:lang w:val="hr-HR"/>
              </w:rPr>
              <w:t>9.</w:t>
            </w:r>
            <w:r>
              <w:rPr>
                <w:rFonts w:eastAsiaTheme="minorEastAsia"/>
                <w:noProof/>
                <w:lang w:val="bs-Latn-BA" w:eastAsia="bs-Latn-BA"/>
              </w:rPr>
              <w:tab/>
            </w:r>
            <w:r w:rsidRPr="007E5BD9">
              <w:rPr>
                <w:rStyle w:val="Hyperlink"/>
                <w:noProof/>
                <w:lang w:val="hr-HR"/>
              </w:rPr>
              <w:t>ARANŽMANI IMPLEMENTACIJE</w:t>
            </w:r>
            <w:r>
              <w:rPr>
                <w:noProof/>
                <w:webHidden/>
              </w:rPr>
              <w:tab/>
            </w:r>
            <w:r>
              <w:rPr>
                <w:noProof/>
                <w:webHidden/>
              </w:rPr>
              <w:fldChar w:fldCharType="begin"/>
            </w:r>
            <w:r>
              <w:rPr>
                <w:noProof/>
                <w:webHidden/>
              </w:rPr>
              <w:instrText xml:space="preserve"> PAGEREF _Toc73527155 \h </w:instrText>
            </w:r>
            <w:r>
              <w:rPr>
                <w:noProof/>
                <w:webHidden/>
              </w:rPr>
            </w:r>
            <w:r>
              <w:rPr>
                <w:noProof/>
                <w:webHidden/>
              </w:rPr>
              <w:fldChar w:fldCharType="separate"/>
            </w:r>
            <w:r>
              <w:rPr>
                <w:noProof/>
                <w:webHidden/>
              </w:rPr>
              <w:t>37</w:t>
            </w:r>
            <w:r>
              <w:rPr>
                <w:noProof/>
                <w:webHidden/>
              </w:rPr>
              <w:fldChar w:fldCharType="end"/>
            </w:r>
          </w:hyperlink>
        </w:p>
        <w:p w14:paraId="5348A259" w14:textId="1A2511EF" w:rsidR="008D2754" w:rsidRDefault="008D2754">
          <w:pPr>
            <w:pStyle w:val="TOC3"/>
            <w:tabs>
              <w:tab w:val="right" w:leader="dot" w:pos="9350"/>
            </w:tabs>
            <w:rPr>
              <w:rFonts w:eastAsiaTheme="minorEastAsia"/>
              <w:noProof/>
              <w:lang w:val="bs-Latn-BA" w:eastAsia="bs-Latn-BA"/>
            </w:rPr>
          </w:pPr>
          <w:hyperlink w:anchor="_Toc73527156" w:history="1">
            <w:r w:rsidRPr="007E5BD9">
              <w:rPr>
                <w:rStyle w:val="Hyperlink"/>
                <w:noProof/>
                <w:lang w:val="hr-HR"/>
              </w:rPr>
              <w:t>9.1. Monitoring i izvještavanje o procesu preseljenja</w:t>
            </w:r>
            <w:r>
              <w:rPr>
                <w:noProof/>
                <w:webHidden/>
              </w:rPr>
              <w:tab/>
            </w:r>
            <w:r>
              <w:rPr>
                <w:noProof/>
                <w:webHidden/>
              </w:rPr>
              <w:fldChar w:fldCharType="begin"/>
            </w:r>
            <w:r>
              <w:rPr>
                <w:noProof/>
                <w:webHidden/>
              </w:rPr>
              <w:instrText xml:space="preserve"> PAGEREF _Toc73527156 \h </w:instrText>
            </w:r>
            <w:r>
              <w:rPr>
                <w:noProof/>
                <w:webHidden/>
              </w:rPr>
            </w:r>
            <w:r>
              <w:rPr>
                <w:noProof/>
                <w:webHidden/>
              </w:rPr>
              <w:fldChar w:fldCharType="separate"/>
            </w:r>
            <w:r>
              <w:rPr>
                <w:noProof/>
                <w:webHidden/>
              </w:rPr>
              <w:t>38</w:t>
            </w:r>
            <w:r>
              <w:rPr>
                <w:noProof/>
                <w:webHidden/>
              </w:rPr>
              <w:fldChar w:fldCharType="end"/>
            </w:r>
          </w:hyperlink>
        </w:p>
        <w:p w14:paraId="24892034" w14:textId="4CEA8BAE" w:rsidR="008D2754" w:rsidRDefault="008D2754">
          <w:pPr>
            <w:pStyle w:val="TOC2"/>
            <w:tabs>
              <w:tab w:val="left" w:pos="880"/>
              <w:tab w:val="right" w:leader="dot" w:pos="9350"/>
            </w:tabs>
            <w:rPr>
              <w:rFonts w:eastAsiaTheme="minorEastAsia"/>
              <w:noProof/>
              <w:lang w:val="bs-Latn-BA" w:eastAsia="bs-Latn-BA"/>
            </w:rPr>
          </w:pPr>
          <w:hyperlink w:anchor="_Toc73527157" w:history="1">
            <w:r w:rsidRPr="007E5BD9">
              <w:rPr>
                <w:rStyle w:val="Hyperlink"/>
                <w:noProof/>
                <w:lang w:val="hr-HR"/>
              </w:rPr>
              <w:t>10.</w:t>
            </w:r>
            <w:r>
              <w:rPr>
                <w:rFonts w:eastAsiaTheme="minorEastAsia"/>
                <w:noProof/>
                <w:lang w:val="bs-Latn-BA" w:eastAsia="bs-Latn-BA"/>
              </w:rPr>
              <w:tab/>
            </w:r>
            <w:r w:rsidRPr="007E5BD9">
              <w:rPr>
                <w:rStyle w:val="Hyperlink"/>
                <w:noProof/>
                <w:lang w:val="hr-HR"/>
              </w:rPr>
              <w:t>TROŠKOVI I BUDŽET</w:t>
            </w:r>
            <w:r>
              <w:rPr>
                <w:noProof/>
                <w:webHidden/>
              </w:rPr>
              <w:tab/>
            </w:r>
            <w:r>
              <w:rPr>
                <w:noProof/>
                <w:webHidden/>
              </w:rPr>
              <w:fldChar w:fldCharType="begin"/>
            </w:r>
            <w:r>
              <w:rPr>
                <w:noProof/>
                <w:webHidden/>
              </w:rPr>
              <w:instrText xml:space="preserve"> PAGEREF _Toc73527157 \h </w:instrText>
            </w:r>
            <w:r>
              <w:rPr>
                <w:noProof/>
                <w:webHidden/>
              </w:rPr>
            </w:r>
            <w:r>
              <w:rPr>
                <w:noProof/>
                <w:webHidden/>
              </w:rPr>
              <w:fldChar w:fldCharType="separate"/>
            </w:r>
            <w:r>
              <w:rPr>
                <w:noProof/>
                <w:webHidden/>
              </w:rPr>
              <w:t>39</w:t>
            </w:r>
            <w:r>
              <w:rPr>
                <w:noProof/>
                <w:webHidden/>
              </w:rPr>
              <w:fldChar w:fldCharType="end"/>
            </w:r>
          </w:hyperlink>
        </w:p>
        <w:p w14:paraId="3BA525A3" w14:textId="66A6401E" w:rsidR="008D2754" w:rsidRDefault="008D2754">
          <w:pPr>
            <w:pStyle w:val="TOC3"/>
            <w:tabs>
              <w:tab w:val="right" w:leader="dot" w:pos="9350"/>
            </w:tabs>
            <w:rPr>
              <w:rFonts w:eastAsiaTheme="minorEastAsia"/>
              <w:noProof/>
              <w:lang w:val="bs-Latn-BA" w:eastAsia="bs-Latn-BA"/>
            </w:rPr>
          </w:pPr>
          <w:hyperlink w:anchor="_Toc73527158" w:history="1">
            <w:r w:rsidRPr="007E5BD9">
              <w:rPr>
                <w:rStyle w:val="Hyperlink"/>
                <w:noProof/>
                <w:color w:val="011830" w:themeColor="hyperlink" w:themeShade="40"/>
                <w:lang w:val="hr-HR"/>
              </w:rPr>
              <w:t xml:space="preserve">PRILOG A - </w:t>
            </w:r>
            <w:r w:rsidRPr="007E5BD9">
              <w:rPr>
                <w:rStyle w:val="Hyperlink"/>
                <w:noProof/>
                <w:lang w:val="hr-HR"/>
              </w:rPr>
              <w:t>Minimalni elementi Akcionog plana preseljenja</w:t>
            </w:r>
            <w:r>
              <w:rPr>
                <w:noProof/>
                <w:webHidden/>
              </w:rPr>
              <w:tab/>
            </w:r>
            <w:r>
              <w:rPr>
                <w:noProof/>
                <w:webHidden/>
              </w:rPr>
              <w:fldChar w:fldCharType="begin"/>
            </w:r>
            <w:r>
              <w:rPr>
                <w:noProof/>
                <w:webHidden/>
              </w:rPr>
              <w:instrText xml:space="preserve"> PAGEREF _Toc73527158 \h </w:instrText>
            </w:r>
            <w:r>
              <w:rPr>
                <w:noProof/>
                <w:webHidden/>
              </w:rPr>
            </w:r>
            <w:r>
              <w:rPr>
                <w:noProof/>
                <w:webHidden/>
              </w:rPr>
              <w:fldChar w:fldCharType="separate"/>
            </w:r>
            <w:r>
              <w:rPr>
                <w:noProof/>
                <w:webHidden/>
              </w:rPr>
              <w:t>40</w:t>
            </w:r>
            <w:r>
              <w:rPr>
                <w:noProof/>
                <w:webHidden/>
              </w:rPr>
              <w:fldChar w:fldCharType="end"/>
            </w:r>
          </w:hyperlink>
        </w:p>
        <w:p w14:paraId="49A1A147" w14:textId="2EE34DCD" w:rsidR="008D2754" w:rsidRDefault="008D2754">
          <w:pPr>
            <w:pStyle w:val="TOC3"/>
            <w:tabs>
              <w:tab w:val="right" w:leader="dot" w:pos="9350"/>
            </w:tabs>
            <w:rPr>
              <w:rFonts w:eastAsiaTheme="minorEastAsia"/>
              <w:noProof/>
              <w:lang w:val="bs-Latn-BA" w:eastAsia="bs-Latn-BA"/>
            </w:rPr>
          </w:pPr>
          <w:hyperlink w:anchor="_Toc73527159" w:history="1">
            <w:r w:rsidRPr="007E5BD9">
              <w:rPr>
                <w:rStyle w:val="Hyperlink"/>
                <w:noProof/>
                <w:lang w:val="hr-HR"/>
              </w:rPr>
              <w:t>PRILOG B - Obrazac za provjeru preseljenja</w:t>
            </w:r>
            <w:r>
              <w:rPr>
                <w:noProof/>
                <w:webHidden/>
              </w:rPr>
              <w:tab/>
            </w:r>
            <w:r>
              <w:rPr>
                <w:noProof/>
                <w:webHidden/>
              </w:rPr>
              <w:fldChar w:fldCharType="begin"/>
            </w:r>
            <w:r>
              <w:rPr>
                <w:noProof/>
                <w:webHidden/>
              </w:rPr>
              <w:instrText xml:space="preserve"> PAGEREF _Toc73527159 \h </w:instrText>
            </w:r>
            <w:r>
              <w:rPr>
                <w:noProof/>
                <w:webHidden/>
              </w:rPr>
            </w:r>
            <w:r>
              <w:rPr>
                <w:noProof/>
                <w:webHidden/>
              </w:rPr>
              <w:fldChar w:fldCharType="separate"/>
            </w:r>
            <w:r>
              <w:rPr>
                <w:noProof/>
                <w:webHidden/>
              </w:rPr>
              <w:t>45</w:t>
            </w:r>
            <w:r>
              <w:rPr>
                <w:noProof/>
                <w:webHidden/>
              </w:rPr>
              <w:fldChar w:fldCharType="end"/>
            </w:r>
          </w:hyperlink>
        </w:p>
        <w:p w14:paraId="58B4EA12" w14:textId="11CDEE6F" w:rsidR="008D2754" w:rsidRDefault="008D2754">
          <w:pPr>
            <w:pStyle w:val="TOC3"/>
            <w:tabs>
              <w:tab w:val="right" w:leader="dot" w:pos="9350"/>
            </w:tabs>
            <w:rPr>
              <w:rFonts w:eastAsiaTheme="minorEastAsia"/>
              <w:noProof/>
              <w:lang w:val="bs-Latn-BA" w:eastAsia="bs-Latn-BA"/>
            </w:rPr>
          </w:pPr>
          <w:hyperlink w:anchor="_Toc73527160" w:history="1">
            <w:r w:rsidRPr="007E5BD9">
              <w:rPr>
                <w:rStyle w:val="Hyperlink"/>
                <w:noProof/>
                <w:lang w:val="hr-HR"/>
              </w:rPr>
              <w:t>PRILOG C – Primjer obrasca za žalbe</w:t>
            </w:r>
            <w:r>
              <w:rPr>
                <w:noProof/>
                <w:webHidden/>
              </w:rPr>
              <w:tab/>
            </w:r>
            <w:r>
              <w:rPr>
                <w:noProof/>
                <w:webHidden/>
              </w:rPr>
              <w:fldChar w:fldCharType="begin"/>
            </w:r>
            <w:r>
              <w:rPr>
                <w:noProof/>
                <w:webHidden/>
              </w:rPr>
              <w:instrText xml:space="preserve"> PAGEREF _Toc73527160 \h </w:instrText>
            </w:r>
            <w:r>
              <w:rPr>
                <w:noProof/>
                <w:webHidden/>
              </w:rPr>
            </w:r>
            <w:r>
              <w:rPr>
                <w:noProof/>
                <w:webHidden/>
              </w:rPr>
              <w:fldChar w:fldCharType="separate"/>
            </w:r>
            <w:r>
              <w:rPr>
                <w:noProof/>
                <w:webHidden/>
              </w:rPr>
              <w:t>47</w:t>
            </w:r>
            <w:r>
              <w:rPr>
                <w:noProof/>
                <w:webHidden/>
              </w:rPr>
              <w:fldChar w:fldCharType="end"/>
            </w:r>
          </w:hyperlink>
        </w:p>
        <w:p w14:paraId="1EFC9710" w14:textId="2F84A71B" w:rsidR="00CA5FD1" w:rsidRPr="00717CE0" w:rsidRDefault="00C644FF">
          <w:pPr>
            <w:rPr>
              <w:lang w:val="hr-HR"/>
            </w:rPr>
          </w:pPr>
          <w:r w:rsidRPr="00717CE0">
            <w:rPr>
              <w:b/>
              <w:bCs/>
              <w:noProof/>
              <w:lang w:val="hr-HR"/>
            </w:rPr>
            <w:fldChar w:fldCharType="end"/>
          </w:r>
        </w:p>
      </w:sdtContent>
    </w:sdt>
    <w:p w14:paraId="5B3BF230" w14:textId="77777777" w:rsidR="00CA5FD1" w:rsidRPr="00717CE0" w:rsidRDefault="00CA5FD1">
      <w:pPr>
        <w:spacing w:after="160" w:line="259" w:lineRule="auto"/>
        <w:rPr>
          <w:lang w:val="hr-HR"/>
        </w:rPr>
      </w:pPr>
      <w:r w:rsidRPr="00717CE0">
        <w:rPr>
          <w:lang w:val="hr-HR"/>
        </w:rPr>
        <w:br w:type="page"/>
      </w:r>
    </w:p>
    <w:p w14:paraId="25C7102D" w14:textId="77777777" w:rsidR="002E30E6" w:rsidRPr="00717CE0" w:rsidRDefault="002E30E6">
      <w:pPr>
        <w:spacing w:after="160" w:line="259" w:lineRule="auto"/>
        <w:rPr>
          <w:lang w:val="hr-HR"/>
        </w:rPr>
      </w:pPr>
    </w:p>
    <w:p w14:paraId="60C46809" w14:textId="30449152" w:rsidR="00CA5FD1" w:rsidRPr="00717CE0" w:rsidRDefault="00F273E1">
      <w:pPr>
        <w:spacing w:after="160" w:line="259" w:lineRule="auto"/>
        <w:rPr>
          <w:rFonts w:eastAsiaTheme="majorEastAsia" w:cstheme="majorBidi"/>
          <w:b/>
          <w:color w:val="3B3838" w:themeColor="background2" w:themeShade="40"/>
          <w:sz w:val="32"/>
          <w:szCs w:val="32"/>
          <w:lang w:val="hr-HR"/>
        </w:rPr>
      </w:pPr>
      <w:r w:rsidRPr="00717CE0">
        <w:rPr>
          <w:rFonts w:eastAsiaTheme="majorEastAsia" w:cstheme="majorBidi"/>
          <w:b/>
          <w:color w:val="3B3838" w:themeColor="background2" w:themeShade="40"/>
          <w:sz w:val="32"/>
          <w:szCs w:val="32"/>
          <w:lang w:val="hr-HR"/>
        </w:rPr>
        <w:t>Skraćenice</w:t>
      </w:r>
    </w:p>
    <w:p w14:paraId="69D80B5E" w14:textId="707FE115" w:rsidR="00CA5FD1" w:rsidRPr="00717CE0" w:rsidRDefault="00CA5FD1">
      <w:pPr>
        <w:spacing w:after="160" w:line="259" w:lineRule="auto"/>
        <w:rPr>
          <w:lang w:val="hr-H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1"/>
      </w:tblGrid>
      <w:tr w:rsidR="00E076B6" w:rsidRPr="00717CE0" w14:paraId="5686F81A" w14:textId="77777777" w:rsidTr="00E076B6">
        <w:tc>
          <w:tcPr>
            <w:tcW w:w="1555" w:type="dxa"/>
          </w:tcPr>
          <w:p w14:paraId="6C58B727" w14:textId="77777777" w:rsidR="00E076B6" w:rsidRPr="00717CE0" w:rsidRDefault="00E076B6" w:rsidP="004C38BD">
            <w:pPr>
              <w:spacing w:before="40" w:after="40" w:line="240" w:lineRule="auto"/>
              <w:rPr>
                <w:lang w:val="hr-HR"/>
              </w:rPr>
            </w:pPr>
            <w:r w:rsidRPr="00717CE0">
              <w:rPr>
                <w:lang w:val="hr-HR"/>
              </w:rPr>
              <w:t>ACRP</w:t>
            </w:r>
          </w:p>
        </w:tc>
        <w:tc>
          <w:tcPr>
            <w:tcW w:w="7371" w:type="dxa"/>
          </w:tcPr>
          <w:p w14:paraId="227751B9" w14:textId="77777777" w:rsidR="00E076B6" w:rsidRPr="00717CE0" w:rsidRDefault="00E076B6" w:rsidP="004C38BD">
            <w:pPr>
              <w:spacing w:before="40" w:after="40" w:line="240" w:lineRule="auto"/>
              <w:rPr>
                <w:lang w:val="hr-HR"/>
              </w:rPr>
            </w:pPr>
            <w:r w:rsidRPr="00A60827">
              <w:rPr>
                <w:lang w:val="hr-HR"/>
              </w:rPr>
              <w:t>Projek</w:t>
            </w:r>
            <w:r>
              <w:rPr>
                <w:lang w:val="hr-HR"/>
              </w:rPr>
              <w:t>a</w:t>
            </w:r>
            <w:r w:rsidRPr="00A60827">
              <w:rPr>
                <w:lang w:val="hr-HR"/>
              </w:rPr>
              <w:t>t otpornosti i konkurentnosti u poljoprivredi</w:t>
            </w:r>
          </w:p>
        </w:tc>
      </w:tr>
      <w:tr w:rsidR="00E076B6" w:rsidRPr="00717CE0" w14:paraId="3B246658" w14:textId="77777777" w:rsidTr="00E076B6">
        <w:tc>
          <w:tcPr>
            <w:tcW w:w="1555" w:type="dxa"/>
          </w:tcPr>
          <w:p w14:paraId="12E8EBBE" w14:textId="77777777" w:rsidR="00E076B6" w:rsidRPr="00717CE0" w:rsidRDefault="00E076B6" w:rsidP="004C38BD">
            <w:pPr>
              <w:spacing w:before="40" w:after="40" w:line="240" w:lineRule="auto"/>
              <w:rPr>
                <w:lang w:val="hr-HR"/>
              </w:rPr>
            </w:pPr>
            <w:r>
              <w:rPr>
                <w:lang w:val="hr-HR"/>
              </w:rPr>
              <w:t>APP</w:t>
            </w:r>
          </w:p>
        </w:tc>
        <w:tc>
          <w:tcPr>
            <w:tcW w:w="7371" w:type="dxa"/>
          </w:tcPr>
          <w:p w14:paraId="0CA899E4" w14:textId="77777777" w:rsidR="00E076B6" w:rsidRPr="00A60827" w:rsidRDefault="00E076B6" w:rsidP="004C38BD">
            <w:pPr>
              <w:spacing w:before="40" w:after="40" w:line="240" w:lineRule="auto"/>
              <w:rPr>
                <w:lang w:val="hr-HR"/>
              </w:rPr>
            </w:pPr>
            <w:r>
              <w:rPr>
                <w:lang w:val="hr-HR"/>
              </w:rPr>
              <w:t>Akcioni plan preseljenja</w:t>
            </w:r>
          </w:p>
        </w:tc>
      </w:tr>
      <w:tr w:rsidR="00E076B6" w:rsidRPr="00717CE0" w14:paraId="6EB0390B" w14:textId="77777777" w:rsidTr="00E076B6">
        <w:tc>
          <w:tcPr>
            <w:tcW w:w="1555" w:type="dxa"/>
          </w:tcPr>
          <w:p w14:paraId="7E76FF61" w14:textId="77777777" w:rsidR="00E076B6" w:rsidRPr="00717CE0" w:rsidRDefault="00E076B6" w:rsidP="004C38BD">
            <w:pPr>
              <w:spacing w:before="40" w:after="40" w:line="240" w:lineRule="auto"/>
              <w:rPr>
                <w:lang w:val="hr-HR"/>
              </w:rPr>
            </w:pPr>
            <w:r w:rsidRPr="00717CE0">
              <w:rPr>
                <w:lang w:val="hr-HR"/>
              </w:rPr>
              <w:t>BiH</w:t>
            </w:r>
          </w:p>
        </w:tc>
        <w:tc>
          <w:tcPr>
            <w:tcW w:w="7371" w:type="dxa"/>
          </w:tcPr>
          <w:p w14:paraId="36301C08" w14:textId="77777777" w:rsidR="00E076B6" w:rsidRPr="00717CE0" w:rsidRDefault="00E076B6" w:rsidP="004C38BD">
            <w:pPr>
              <w:spacing w:before="40" w:after="40" w:line="240" w:lineRule="auto"/>
              <w:rPr>
                <w:lang w:val="hr-HR"/>
              </w:rPr>
            </w:pPr>
            <w:r w:rsidRPr="00A60827">
              <w:rPr>
                <w:lang w:val="hr-HR"/>
              </w:rPr>
              <w:t>Bosna i Hercegovina</w:t>
            </w:r>
          </w:p>
        </w:tc>
      </w:tr>
      <w:tr w:rsidR="00E076B6" w:rsidRPr="00717CE0" w14:paraId="72978FF5" w14:textId="77777777" w:rsidTr="00E076B6">
        <w:tc>
          <w:tcPr>
            <w:tcW w:w="1555" w:type="dxa"/>
          </w:tcPr>
          <w:p w14:paraId="7989488A" w14:textId="77777777" w:rsidR="00E076B6" w:rsidRPr="00717CE0" w:rsidRDefault="00E076B6" w:rsidP="004C38BD">
            <w:pPr>
              <w:spacing w:before="40" w:after="40" w:line="240" w:lineRule="auto"/>
              <w:rPr>
                <w:lang w:val="hr-HR"/>
              </w:rPr>
            </w:pPr>
            <w:r w:rsidRPr="00717CE0">
              <w:rPr>
                <w:lang w:val="hr-HR"/>
              </w:rPr>
              <w:t>COVID-19</w:t>
            </w:r>
          </w:p>
        </w:tc>
        <w:tc>
          <w:tcPr>
            <w:tcW w:w="7371" w:type="dxa"/>
          </w:tcPr>
          <w:p w14:paraId="22B0C58E" w14:textId="77777777" w:rsidR="00E076B6" w:rsidRPr="00A60827" w:rsidRDefault="00E076B6" w:rsidP="004C38BD">
            <w:pPr>
              <w:spacing w:before="40" w:after="40" w:line="240" w:lineRule="auto"/>
              <w:rPr>
                <w:lang w:val="hr-HR"/>
              </w:rPr>
            </w:pPr>
            <w:proofErr w:type="spellStart"/>
            <w:r w:rsidRPr="00A60827">
              <w:rPr>
                <w:rFonts w:cstheme="minorHAnsi"/>
                <w:szCs w:val="20"/>
                <w:lang w:val="hr-HR"/>
              </w:rPr>
              <w:t>Koronavirusna</w:t>
            </w:r>
            <w:proofErr w:type="spellEnd"/>
            <w:r w:rsidRPr="00A60827">
              <w:rPr>
                <w:rFonts w:cstheme="minorHAnsi"/>
                <w:szCs w:val="20"/>
                <w:lang w:val="hr-HR"/>
              </w:rPr>
              <w:t xml:space="preserve"> bolest</w:t>
            </w:r>
          </w:p>
        </w:tc>
      </w:tr>
      <w:tr w:rsidR="00E076B6" w:rsidRPr="00717CE0" w14:paraId="55458232" w14:textId="77777777" w:rsidTr="00E076B6">
        <w:tc>
          <w:tcPr>
            <w:tcW w:w="1555" w:type="dxa"/>
          </w:tcPr>
          <w:p w14:paraId="3B7A8CC3" w14:textId="77777777" w:rsidR="00E076B6" w:rsidRPr="00717CE0" w:rsidRDefault="00E076B6" w:rsidP="004C38BD">
            <w:pPr>
              <w:spacing w:before="40" w:after="40" w:line="240" w:lineRule="auto"/>
              <w:rPr>
                <w:lang w:val="hr-HR"/>
              </w:rPr>
            </w:pPr>
            <w:r w:rsidRPr="00717CE0">
              <w:rPr>
                <w:lang w:val="hr-HR"/>
              </w:rPr>
              <w:t>C</w:t>
            </w:r>
            <w:r>
              <w:rPr>
                <w:lang w:val="hr-HR"/>
              </w:rPr>
              <w:t>OŽ</w:t>
            </w:r>
          </w:p>
        </w:tc>
        <w:tc>
          <w:tcPr>
            <w:tcW w:w="7371" w:type="dxa"/>
          </w:tcPr>
          <w:p w14:paraId="6776D7E6" w14:textId="77777777" w:rsidR="00E076B6" w:rsidRPr="00A60827" w:rsidRDefault="00E076B6" w:rsidP="004C38BD">
            <w:pPr>
              <w:spacing w:before="40" w:after="40" w:line="240" w:lineRule="auto"/>
              <w:rPr>
                <w:lang w:val="hr-HR"/>
              </w:rPr>
            </w:pPr>
            <w:r>
              <w:rPr>
                <w:lang w:val="hr-HR"/>
              </w:rPr>
              <w:t>Centralni odbor za žalbe</w:t>
            </w:r>
          </w:p>
        </w:tc>
      </w:tr>
      <w:tr w:rsidR="00E076B6" w:rsidRPr="00717CE0" w14:paraId="10356C95" w14:textId="77777777" w:rsidTr="00E076B6">
        <w:tc>
          <w:tcPr>
            <w:tcW w:w="1555" w:type="dxa"/>
          </w:tcPr>
          <w:p w14:paraId="66A0AABA" w14:textId="77777777" w:rsidR="00E076B6" w:rsidRPr="00717CE0" w:rsidRDefault="00E076B6" w:rsidP="004C38BD">
            <w:pPr>
              <w:spacing w:before="40" w:after="40" w:line="240" w:lineRule="auto"/>
              <w:rPr>
                <w:lang w:val="hr-HR"/>
              </w:rPr>
            </w:pPr>
            <w:r>
              <w:rPr>
                <w:lang w:val="hr-HR"/>
              </w:rPr>
              <w:t>DUZS</w:t>
            </w:r>
          </w:p>
        </w:tc>
        <w:tc>
          <w:tcPr>
            <w:tcW w:w="7371" w:type="dxa"/>
          </w:tcPr>
          <w:p w14:paraId="3CC2975C" w14:textId="77777777" w:rsidR="00E076B6" w:rsidRPr="00A60827" w:rsidRDefault="00E076B6" w:rsidP="004C38BD">
            <w:pPr>
              <w:spacing w:before="40" w:after="40" w:line="240" w:lineRule="auto"/>
              <w:rPr>
                <w:lang w:val="hr-HR"/>
              </w:rPr>
            </w:pPr>
            <w:r>
              <w:rPr>
                <w:lang w:val="hr-HR"/>
              </w:rPr>
              <w:t>Dnevnik uključivanja zainteresiranih strana</w:t>
            </w:r>
          </w:p>
        </w:tc>
      </w:tr>
      <w:tr w:rsidR="00E076B6" w:rsidRPr="00717CE0" w14:paraId="1CBC1B22" w14:textId="77777777" w:rsidTr="00E076B6">
        <w:tc>
          <w:tcPr>
            <w:tcW w:w="1555" w:type="dxa"/>
          </w:tcPr>
          <w:p w14:paraId="6C934088" w14:textId="77777777" w:rsidR="00E076B6" w:rsidRPr="00717CE0" w:rsidRDefault="00E076B6" w:rsidP="004C38BD">
            <w:pPr>
              <w:spacing w:before="40" w:after="40" w:line="240" w:lineRule="auto"/>
              <w:rPr>
                <w:lang w:val="hr-HR"/>
              </w:rPr>
            </w:pPr>
            <w:r w:rsidRPr="00717CE0">
              <w:rPr>
                <w:lang w:val="hr-HR"/>
              </w:rPr>
              <w:t>EU</w:t>
            </w:r>
          </w:p>
        </w:tc>
        <w:tc>
          <w:tcPr>
            <w:tcW w:w="7371" w:type="dxa"/>
          </w:tcPr>
          <w:p w14:paraId="681F8848" w14:textId="77777777" w:rsidR="00E076B6" w:rsidRPr="00A60827" w:rsidRDefault="00E076B6" w:rsidP="004C38BD">
            <w:pPr>
              <w:spacing w:before="40" w:after="40" w:line="240" w:lineRule="auto"/>
              <w:rPr>
                <w:lang w:val="hr-HR"/>
              </w:rPr>
            </w:pPr>
            <w:r w:rsidRPr="00A60827">
              <w:rPr>
                <w:lang w:val="hr-HR"/>
              </w:rPr>
              <w:t>Evropska Unija</w:t>
            </w:r>
          </w:p>
        </w:tc>
      </w:tr>
      <w:tr w:rsidR="00E076B6" w:rsidRPr="00717CE0" w14:paraId="409CF89D" w14:textId="77777777" w:rsidTr="00E076B6">
        <w:tc>
          <w:tcPr>
            <w:tcW w:w="1555" w:type="dxa"/>
          </w:tcPr>
          <w:p w14:paraId="7769AD2F" w14:textId="77777777" w:rsidR="00E076B6" w:rsidRPr="00717CE0" w:rsidRDefault="00E076B6" w:rsidP="004C38BD">
            <w:pPr>
              <w:spacing w:before="40" w:after="40" w:line="240" w:lineRule="auto"/>
              <w:rPr>
                <w:lang w:val="hr-HR"/>
              </w:rPr>
            </w:pPr>
            <w:r w:rsidRPr="00717CE0">
              <w:rPr>
                <w:lang w:val="hr-HR"/>
              </w:rPr>
              <w:t>FBiH</w:t>
            </w:r>
          </w:p>
        </w:tc>
        <w:tc>
          <w:tcPr>
            <w:tcW w:w="7371" w:type="dxa"/>
          </w:tcPr>
          <w:p w14:paraId="2C25C901" w14:textId="77777777" w:rsidR="00E076B6" w:rsidRPr="00A60827" w:rsidRDefault="00E076B6" w:rsidP="004C38BD">
            <w:pPr>
              <w:spacing w:before="40" w:after="40" w:line="240" w:lineRule="auto"/>
              <w:rPr>
                <w:lang w:val="hr-HR"/>
              </w:rPr>
            </w:pPr>
            <w:r w:rsidRPr="00A60827">
              <w:rPr>
                <w:lang w:val="hr-HR"/>
              </w:rPr>
              <w:t>Federacija Bosne i Hercegovine</w:t>
            </w:r>
          </w:p>
        </w:tc>
      </w:tr>
      <w:tr w:rsidR="00E076B6" w:rsidRPr="00717CE0" w14:paraId="5516538D" w14:textId="77777777" w:rsidTr="00E076B6">
        <w:tc>
          <w:tcPr>
            <w:tcW w:w="1555" w:type="dxa"/>
          </w:tcPr>
          <w:p w14:paraId="60FA834A" w14:textId="77777777" w:rsidR="00E076B6" w:rsidRPr="00717CE0" w:rsidRDefault="00E076B6" w:rsidP="004C38BD">
            <w:pPr>
              <w:spacing w:before="40" w:after="40" w:line="240" w:lineRule="auto"/>
              <w:rPr>
                <w:lang w:val="hr-HR"/>
              </w:rPr>
            </w:pPr>
            <w:r w:rsidRPr="00A60827">
              <w:rPr>
                <w:lang w:val="hr-HR"/>
              </w:rPr>
              <w:t>FIP</w:t>
            </w:r>
          </w:p>
        </w:tc>
        <w:tc>
          <w:tcPr>
            <w:tcW w:w="7371" w:type="dxa"/>
          </w:tcPr>
          <w:p w14:paraId="058B8913" w14:textId="77777777" w:rsidR="00E076B6" w:rsidRPr="00A60827" w:rsidRDefault="00E076B6" w:rsidP="004C38BD">
            <w:pPr>
              <w:spacing w:before="40" w:after="40" w:line="240" w:lineRule="auto"/>
              <w:rPr>
                <w:lang w:val="hr-HR"/>
              </w:rPr>
            </w:pPr>
            <w:r w:rsidRPr="00A60827">
              <w:rPr>
                <w:lang w:val="hr-HR"/>
              </w:rPr>
              <w:t>Financiranje investicijskih projekata</w:t>
            </w:r>
          </w:p>
        </w:tc>
      </w:tr>
      <w:tr w:rsidR="00E076B6" w:rsidRPr="00717CE0" w14:paraId="6DC8B05F" w14:textId="77777777" w:rsidTr="00E076B6">
        <w:tc>
          <w:tcPr>
            <w:tcW w:w="1555" w:type="dxa"/>
          </w:tcPr>
          <w:p w14:paraId="54902429" w14:textId="77777777" w:rsidR="00E076B6" w:rsidRPr="00717CE0" w:rsidRDefault="00E076B6" w:rsidP="004C38BD">
            <w:pPr>
              <w:spacing w:before="40" w:after="40" w:line="240" w:lineRule="auto"/>
              <w:rPr>
                <w:lang w:val="hr-HR"/>
              </w:rPr>
            </w:pPr>
            <w:r w:rsidRPr="00717CE0">
              <w:rPr>
                <w:lang w:val="hr-HR"/>
              </w:rPr>
              <w:t>GIS</w:t>
            </w:r>
          </w:p>
        </w:tc>
        <w:tc>
          <w:tcPr>
            <w:tcW w:w="7371" w:type="dxa"/>
          </w:tcPr>
          <w:p w14:paraId="38C80DDD" w14:textId="77777777" w:rsidR="00E076B6" w:rsidRPr="00A60827" w:rsidRDefault="00E076B6" w:rsidP="004C38BD">
            <w:pPr>
              <w:spacing w:before="40" w:after="40" w:line="240" w:lineRule="auto"/>
              <w:rPr>
                <w:lang w:val="hr-HR"/>
              </w:rPr>
            </w:pPr>
            <w:r w:rsidRPr="00A60827">
              <w:rPr>
                <w:lang w:val="hr-HR"/>
              </w:rPr>
              <w:t>Geografski informacioni sistem</w:t>
            </w:r>
          </w:p>
        </w:tc>
      </w:tr>
      <w:tr w:rsidR="00E076B6" w:rsidRPr="00717CE0" w14:paraId="21DE8F33" w14:textId="77777777" w:rsidTr="00E076B6">
        <w:tc>
          <w:tcPr>
            <w:tcW w:w="1555" w:type="dxa"/>
          </w:tcPr>
          <w:p w14:paraId="47232B97" w14:textId="77777777" w:rsidR="00E076B6" w:rsidRPr="00717CE0" w:rsidRDefault="00E076B6" w:rsidP="004C38BD">
            <w:pPr>
              <w:spacing w:before="40" w:after="40" w:line="240" w:lineRule="auto"/>
              <w:rPr>
                <w:lang w:val="hr-HR"/>
              </w:rPr>
            </w:pPr>
            <w:r w:rsidRPr="00717CE0">
              <w:rPr>
                <w:lang w:val="hr-HR"/>
              </w:rPr>
              <w:t>IDP</w:t>
            </w:r>
          </w:p>
        </w:tc>
        <w:tc>
          <w:tcPr>
            <w:tcW w:w="7371" w:type="dxa"/>
          </w:tcPr>
          <w:p w14:paraId="2B4C1C18" w14:textId="77777777" w:rsidR="00E076B6" w:rsidRPr="00717CE0" w:rsidRDefault="00E076B6" w:rsidP="004C38BD">
            <w:pPr>
              <w:spacing w:before="40" w:after="40" w:line="240" w:lineRule="auto"/>
              <w:rPr>
                <w:lang w:val="hr-HR"/>
              </w:rPr>
            </w:pPr>
            <w:r w:rsidRPr="00155475">
              <w:rPr>
                <w:lang w:val="hr-HR"/>
              </w:rPr>
              <w:t>Projekt razvoja navodnjavanja</w:t>
            </w:r>
          </w:p>
        </w:tc>
      </w:tr>
      <w:tr w:rsidR="00E076B6" w:rsidRPr="00717CE0" w14:paraId="2B26D2D4" w14:textId="77777777" w:rsidTr="00E076B6">
        <w:tc>
          <w:tcPr>
            <w:tcW w:w="1555" w:type="dxa"/>
          </w:tcPr>
          <w:p w14:paraId="72286021" w14:textId="77777777" w:rsidR="00E076B6" w:rsidRPr="00717CE0" w:rsidRDefault="00E076B6" w:rsidP="004C38BD">
            <w:pPr>
              <w:spacing w:before="40" w:after="40" w:line="240" w:lineRule="auto"/>
              <w:rPr>
                <w:lang w:val="hr-HR"/>
              </w:rPr>
            </w:pPr>
            <w:r w:rsidRPr="00717CE0">
              <w:rPr>
                <w:lang w:val="hr-HR"/>
              </w:rPr>
              <w:t>IT</w:t>
            </w:r>
          </w:p>
        </w:tc>
        <w:tc>
          <w:tcPr>
            <w:tcW w:w="7371" w:type="dxa"/>
          </w:tcPr>
          <w:p w14:paraId="11FCD292" w14:textId="77777777" w:rsidR="00E076B6" w:rsidRPr="00717CE0" w:rsidRDefault="00E076B6" w:rsidP="004C38BD">
            <w:pPr>
              <w:spacing w:before="40" w:after="40" w:line="240" w:lineRule="auto"/>
              <w:rPr>
                <w:lang w:val="hr-HR"/>
              </w:rPr>
            </w:pPr>
            <w:r w:rsidRPr="00A60827">
              <w:rPr>
                <w:lang w:val="hr-HR"/>
              </w:rPr>
              <w:t>Informacione tehnologije</w:t>
            </w:r>
          </w:p>
        </w:tc>
      </w:tr>
      <w:tr w:rsidR="00E076B6" w:rsidRPr="00717CE0" w14:paraId="2011D48D" w14:textId="77777777" w:rsidTr="00E076B6">
        <w:tc>
          <w:tcPr>
            <w:tcW w:w="1555" w:type="dxa"/>
          </w:tcPr>
          <w:p w14:paraId="0B72D3CE" w14:textId="77777777" w:rsidR="00E076B6" w:rsidRPr="00717CE0" w:rsidRDefault="00E076B6" w:rsidP="004C38BD">
            <w:pPr>
              <w:spacing w:before="40" w:after="40" w:line="240" w:lineRule="auto"/>
              <w:rPr>
                <w:lang w:val="hr-HR"/>
              </w:rPr>
            </w:pPr>
            <w:r w:rsidRPr="00A60827">
              <w:rPr>
                <w:lang w:val="hr-HR"/>
              </w:rPr>
              <w:t>JIP</w:t>
            </w:r>
          </w:p>
        </w:tc>
        <w:tc>
          <w:tcPr>
            <w:tcW w:w="7371" w:type="dxa"/>
          </w:tcPr>
          <w:p w14:paraId="4F342F92" w14:textId="77777777" w:rsidR="00E076B6" w:rsidRPr="00A60827" w:rsidRDefault="00E076B6" w:rsidP="004C38BD">
            <w:pPr>
              <w:spacing w:before="40" w:after="40" w:line="240" w:lineRule="auto"/>
              <w:rPr>
                <w:lang w:val="hr-HR"/>
              </w:rPr>
            </w:pPr>
            <w:r w:rsidRPr="00A60827">
              <w:rPr>
                <w:lang w:val="hr-HR"/>
              </w:rPr>
              <w:t>Jedinica za implementaciju projekata</w:t>
            </w:r>
          </w:p>
        </w:tc>
      </w:tr>
      <w:tr w:rsidR="00E076B6" w:rsidRPr="00717CE0" w14:paraId="4158EB0B" w14:textId="77777777" w:rsidTr="00E076B6">
        <w:tc>
          <w:tcPr>
            <w:tcW w:w="1555" w:type="dxa"/>
          </w:tcPr>
          <w:p w14:paraId="6713D6E6" w14:textId="77777777" w:rsidR="00E076B6" w:rsidRPr="00A60827" w:rsidRDefault="00E076B6" w:rsidP="004C38BD">
            <w:pPr>
              <w:spacing w:before="40" w:after="40" w:line="240" w:lineRule="auto"/>
              <w:rPr>
                <w:lang w:val="hr-HR"/>
              </w:rPr>
            </w:pPr>
            <w:r>
              <w:rPr>
                <w:lang w:val="hr-HR"/>
              </w:rPr>
              <w:t>JLS</w:t>
            </w:r>
          </w:p>
        </w:tc>
        <w:tc>
          <w:tcPr>
            <w:tcW w:w="7371" w:type="dxa"/>
          </w:tcPr>
          <w:p w14:paraId="7F281FCD" w14:textId="77777777" w:rsidR="00E076B6" w:rsidRPr="00A60827" w:rsidRDefault="00E076B6" w:rsidP="004C38BD">
            <w:pPr>
              <w:spacing w:before="40" w:after="40" w:line="240" w:lineRule="auto"/>
              <w:rPr>
                <w:lang w:val="hr-HR"/>
              </w:rPr>
            </w:pPr>
            <w:r>
              <w:rPr>
                <w:lang w:val="hr-HR"/>
              </w:rPr>
              <w:t>Jedinice lokalne samouprave</w:t>
            </w:r>
          </w:p>
        </w:tc>
      </w:tr>
      <w:tr w:rsidR="00E076B6" w:rsidRPr="00717CE0" w14:paraId="3F392ADB" w14:textId="77777777" w:rsidTr="00E076B6">
        <w:tc>
          <w:tcPr>
            <w:tcW w:w="1555" w:type="dxa"/>
          </w:tcPr>
          <w:p w14:paraId="0B3DCA4F" w14:textId="77777777" w:rsidR="00E076B6" w:rsidRPr="00717CE0" w:rsidRDefault="00E076B6" w:rsidP="004C38BD">
            <w:pPr>
              <w:spacing w:before="40" w:after="40" w:line="240" w:lineRule="auto"/>
              <w:rPr>
                <w:lang w:val="hr-HR"/>
              </w:rPr>
            </w:pPr>
            <w:r w:rsidRPr="00717CE0">
              <w:rPr>
                <w:lang w:val="hr-HR"/>
              </w:rPr>
              <w:t>KE</w:t>
            </w:r>
          </w:p>
        </w:tc>
        <w:tc>
          <w:tcPr>
            <w:tcW w:w="7371" w:type="dxa"/>
          </w:tcPr>
          <w:p w14:paraId="5C86ECD9" w14:textId="77777777" w:rsidR="00E076B6" w:rsidRPr="00717CE0" w:rsidRDefault="00E076B6" w:rsidP="004C38BD">
            <w:pPr>
              <w:spacing w:before="40" w:after="40" w:line="240" w:lineRule="auto"/>
              <w:rPr>
                <w:lang w:val="hr-HR"/>
              </w:rPr>
            </w:pPr>
            <w:r w:rsidRPr="00717CE0">
              <w:rPr>
                <w:lang w:val="hr-HR"/>
              </w:rPr>
              <w:t xml:space="preserve">Korisnik eksproprijacije </w:t>
            </w:r>
          </w:p>
        </w:tc>
      </w:tr>
      <w:tr w:rsidR="00E076B6" w:rsidRPr="00717CE0" w14:paraId="0348CCC3" w14:textId="77777777" w:rsidTr="00E076B6">
        <w:tc>
          <w:tcPr>
            <w:tcW w:w="1555" w:type="dxa"/>
          </w:tcPr>
          <w:p w14:paraId="0F2DEE3A" w14:textId="77777777" w:rsidR="00E076B6" w:rsidRPr="00717CE0" w:rsidRDefault="00E076B6" w:rsidP="004C38BD">
            <w:pPr>
              <w:spacing w:before="40" w:after="40" w:line="240" w:lineRule="auto"/>
              <w:rPr>
                <w:lang w:val="hr-HR"/>
              </w:rPr>
            </w:pPr>
            <w:r w:rsidRPr="00717CE0">
              <w:rPr>
                <w:color w:val="000000"/>
                <w:lang w:val="hr-HR"/>
              </w:rPr>
              <w:t>L</w:t>
            </w:r>
            <w:r>
              <w:rPr>
                <w:color w:val="000000"/>
                <w:lang w:val="hr-HR"/>
              </w:rPr>
              <w:t>OŽ</w:t>
            </w:r>
          </w:p>
        </w:tc>
        <w:tc>
          <w:tcPr>
            <w:tcW w:w="7371" w:type="dxa"/>
          </w:tcPr>
          <w:p w14:paraId="7018D24D" w14:textId="77777777" w:rsidR="00E076B6" w:rsidRPr="00717CE0" w:rsidRDefault="00E076B6" w:rsidP="004C38BD">
            <w:pPr>
              <w:spacing w:before="40" w:after="40" w:line="240" w:lineRule="auto"/>
              <w:rPr>
                <w:lang w:val="hr-HR"/>
              </w:rPr>
            </w:pPr>
            <w:r>
              <w:rPr>
                <w:lang w:val="hr-HR"/>
              </w:rPr>
              <w:t>Lokalni odbor za žalbe</w:t>
            </w:r>
          </w:p>
        </w:tc>
      </w:tr>
      <w:tr w:rsidR="00E076B6" w:rsidRPr="00717CE0" w14:paraId="02F09B6A" w14:textId="77777777" w:rsidTr="00E076B6">
        <w:tc>
          <w:tcPr>
            <w:tcW w:w="1555" w:type="dxa"/>
          </w:tcPr>
          <w:p w14:paraId="1AE400D3" w14:textId="77777777" w:rsidR="00E076B6" w:rsidRPr="00717CE0" w:rsidRDefault="00E076B6" w:rsidP="004C38BD">
            <w:pPr>
              <w:spacing w:before="40" w:after="40" w:line="240" w:lineRule="auto"/>
              <w:rPr>
                <w:color w:val="000000"/>
                <w:lang w:val="hr-HR"/>
              </w:rPr>
            </w:pPr>
            <w:r w:rsidRPr="00A60827">
              <w:rPr>
                <w:lang w:val="hr-HR"/>
              </w:rPr>
              <w:t>MPVŠ</w:t>
            </w:r>
          </w:p>
        </w:tc>
        <w:tc>
          <w:tcPr>
            <w:tcW w:w="7371" w:type="dxa"/>
          </w:tcPr>
          <w:p w14:paraId="38006A09" w14:textId="77777777" w:rsidR="00E076B6" w:rsidRDefault="00E076B6" w:rsidP="004C38BD">
            <w:pPr>
              <w:spacing w:before="40" w:after="40" w:line="240" w:lineRule="auto"/>
              <w:rPr>
                <w:lang w:val="hr-HR"/>
              </w:rPr>
            </w:pPr>
            <w:r w:rsidRPr="00A60827">
              <w:rPr>
                <w:lang w:val="hr-HR"/>
              </w:rPr>
              <w:t>Ministarstvo poljoprivrede, vodoprivrede i šumarstva FBiH</w:t>
            </w:r>
          </w:p>
        </w:tc>
      </w:tr>
      <w:tr w:rsidR="00E076B6" w:rsidRPr="00155475" w14:paraId="1D33469B" w14:textId="77777777" w:rsidTr="00E076B6">
        <w:tc>
          <w:tcPr>
            <w:tcW w:w="1555" w:type="dxa"/>
          </w:tcPr>
          <w:p w14:paraId="6386D133" w14:textId="77777777" w:rsidR="00E076B6" w:rsidRPr="00155475" w:rsidRDefault="00E076B6" w:rsidP="004C38BD">
            <w:pPr>
              <w:spacing w:before="40" w:after="40" w:line="240" w:lineRule="auto"/>
              <w:rPr>
                <w:color w:val="FF0000"/>
                <w:lang w:val="hr-HR"/>
              </w:rPr>
            </w:pPr>
            <w:r>
              <w:rPr>
                <w:lang w:val="hr-HR"/>
              </w:rPr>
              <w:t>MRŽ</w:t>
            </w:r>
          </w:p>
        </w:tc>
        <w:tc>
          <w:tcPr>
            <w:tcW w:w="7371" w:type="dxa"/>
          </w:tcPr>
          <w:p w14:paraId="46148B5D" w14:textId="77777777" w:rsidR="00E076B6" w:rsidRPr="00155475" w:rsidRDefault="00E076B6" w:rsidP="004C38BD">
            <w:pPr>
              <w:spacing w:before="40" w:after="40" w:line="240" w:lineRule="auto"/>
              <w:rPr>
                <w:color w:val="FF0000"/>
                <w:lang w:val="hr-HR"/>
              </w:rPr>
            </w:pPr>
            <w:r w:rsidRPr="00A60827">
              <w:rPr>
                <w:lang w:val="hr-HR"/>
              </w:rPr>
              <w:t>Mehanizam za rješavanje žalbi</w:t>
            </w:r>
          </w:p>
        </w:tc>
      </w:tr>
      <w:tr w:rsidR="00E076B6" w:rsidRPr="00155475" w14:paraId="7BBE313F" w14:textId="77777777" w:rsidTr="00E076B6">
        <w:tc>
          <w:tcPr>
            <w:tcW w:w="1555" w:type="dxa"/>
          </w:tcPr>
          <w:p w14:paraId="5328574A" w14:textId="77777777" w:rsidR="00E076B6" w:rsidRPr="00155475" w:rsidRDefault="00E076B6" w:rsidP="004C38BD">
            <w:pPr>
              <w:spacing w:before="40" w:after="40" w:line="240" w:lineRule="auto"/>
              <w:rPr>
                <w:color w:val="FF0000"/>
                <w:lang w:val="hr-HR"/>
              </w:rPr>
            </w:pPr>
            <w:r w:rsidRPr="00717CE0">
              <w:rPr>
                <w:color w:val="000000"/>
                <w:lang w:val="hr-HR"/>
              </w:rPr>
              <w:t>N</w:t>
            </w:r>
            <w:r>
              <w:rPr>
                <w:color w:val="000000"/>
                <w:lang w:val="hr-HR"/>
              </w:rPr>
              <w:t>V</w:t>
            </w:r>
            <w:r w:rsidRPr="00717CE0">
              <w:rPr>
                <w:color w:val="000000"/>
                <w:lang w:val="hr-HR"/>
              </w:rPr>
              <w:t>O</w:t>
            </w:r>
          </w:p>
        </w:tc>
        <w:tc>
          <w:tcPr>
            <w:tcW w:w="7371" w:type="dxa"/>
          </w:tcPr>
          <w:p w14:paraId="4DA98773" w14:textId="77777777" w:rsidR="00E076B6" w:rsidRPr="00155475" w:rsidRDefault="00E076B6" w:rsidP="004C38BD">
            <w:pPr>
              <w:spacing w:before="40" w:after="40" w:line="240" w:lineRule="auto"/>
              <w:rPr>
                <w:color w:val="FF0000"/>
                <w:lang w:val="hr-HR"/>
              </w:rPr>
            </w:pPr>
            <w:r>
              <w:rPr>
                <w:lang w:val="hr-HR"/>
              </w:rPr>
              <w:t>Nevladina organizacija</w:t>
            </w:r>
          </w:p>
        </w:tc>
      </w:tr>
      <w:tr w:rsidR="00E076B6" w:rsidRPr="00155475" w14:paraId="70C6DBB3" w14:textId="77777777" w:rsidTr="00E076B6">
        <w:tc>
          <w:tcPr>
            <w:tcW w:w="1555" w:type="dxa"/>
          </w:tcPr>
          <w:p w14:paraId="4A74425C" w14:textId="77777777" w:rsidR="00E076B6" w:rsidRPr="00717CE0" w:rsidRDefault="00E076B6" w:rsidP="004C38BD">
            <w:pPr>
              <w:spacing w:before="40" w:after="40" w:line="240" w:lineRule="auto"/>
              <w:rPr>
                <w:color w:val="000000"/>
                <w:lang w:val="hr-HR"/>
              </w:rPr>
            </w:pPr>
            <w:r>
              <w:rPr>
                <w:color w:val="000000"/>
                <w:lang w:val="hr-HR"/>
              </w:rPr>
              <w:t>OCD</w:t>
            </w:r>
          </w:p>
        </w:tc>
        <w:tc>
          <w:tcPr>
            <w:tcW w:w="7371" w:type="dxa"/>
          </w:tcPr>
          <w:p w14:paraId="6922A2A7" w14:textId="77777777" w:rsidR="00E076B6" w:rsidRDefault="00E076B6" w:rsidP="004C38BD">
            <w:pPr>
              <w:spacing w:before="40" w:after="40" w:line="240" w:lineRule="auto"/>
              <w:rPr>
                <w:lang w:val="hr-HR"/>
              </w:rPr>
            </w:pPr>
            <w:r>
              <w:rPr>
                <w:lang w:val="hr-HR"/>
              </w:rPr>
              <w:t>O</w:t>
            </w:r>
            <w:r w:rsidRPr="001E2CD7">
              <w:rPr>
                <w:lang w:val="hr-HR"/>
              </w:rPr>
              <w:t>rganizacije civilnog društva</w:t>
            </w:r>
          </w:p>
        </w:tc>
      </w:tr>
      <w:tr w:rsidR="00E076B6" w:rsidRPr="00717CE0" w14:paraId="51FC19D6" w14:textId="77777777" w:rsidTr="00E076B6">
        <w:tc>
          <w:tcPr>
            <w:tcW w:w="1555" w:type="dxa"/>
          </w:tcPr>
          <w:p w14:paraId="17E7459C" w14:textId="77777777" w:rsidR="00E076B6" w:rsidRPr="00717CE0" w:rsidRDefault="00E076B6" w:rsidP="004C38BD">
            <w:pPr>
              <w:spacing w:before="40" w:after="40" w:line="240" w:lineRule="auto"/>
              <w:rPr>
                <w:lang w:val="hr-HR"/>
              </w:rPr>
            </w:pPr>
            <w:r>
              <w:rPr>
                <w:lang w:val="hr-HR"/>
              </w:rPr>
              <w:t>ODS</w:t>
            </w:r>
          </w:p>
        </w:tc>
        <w:tc>
          <w:tcPr>
            <w:tcW w:w="7371" w:type="dxa"/>
          </w:tcPr>
          <w:p w14:paraId="1E663496" w14:textId="77777777" w:rsidR="00E076B6" w:rsidRPr="00717CE0" w:rsidRDefault="00E076B6" w:rsidP="004C38BD">
            <w:pPr>
              <w:spacing w:before="40" w:after="40" w:line="240" w:lineRule="auto"/>
              <w:rPr>
                <w:lang w:val="hr-HR"/>
              </w:rPr>
            </w:pPr>
            <w:r w:rsidRPr="00A60827">
              <w:rPr>
                <w:lang w:val="hr-HR"/>
              </w:rPr>
              <w:t>Okolišni i društveni standardi Svjetske banke</w:t>
            </w:r>
          </w:p>
        </w:tc>
      </w:tr>
      <w:tr w:rsidR="00E076B6" w:rsidRPr="00717CE0" w14:paraId="27D83ABC" w14:textId="77777777" w:rsidTr="00E076B6">
        <w:tc>
          <w:tcPr>
            <w:tcW w:w="1555" w:type="dxa"/>
          </w:tcPr>
          <w:p w14:paraId="4F77FB30" w14:textId="77777777" w:rsidR="00E076B6" w:rsidRPr="00717CE0" w:rsidRDefault="00E076B6" w:rsidP="004C38BD">
            <w:pPr>
              <w:spacing w:before="40" w:after="40" w:line="240" w:lineRule="auto"/>
              <w:rPr>
                <w:color w:val="000000"/>
                <w:lang w:val="hr-HR"/>
              </w:rPr>
            </w:pPr>
            <w:r>
              <w:rPr>
                <w:color w:val="000000"/>
                <w:lang w:val="hr-HR"/>
              </w:rPr>
              <w:t>ODO</w:t>
            </w:r>
          </w:p>
        </w:tc>
        <w:tc>
          <w:tcPr>
            <w:tcW w:w="7371" w:type="dxa"/>
          </w:tcPr>
          <w:p w14:paraId="48EC2F1D" w14:textId="77777777" w:rsidR="00E076B6" w:rsidRPr="00717CE0" w:rsidRDefault="00E076B6" w:rsidP="004C38BD">
            <w:pPr>
              <w:spacing w:before="40" w:after="40" w:line="240" w:lineRule="auto"/>
              <w:rPr>
                <w:lang w:val="hr-HR"/>
              </w:rPr>
            </w:pPr>
            <w:r w:rsidRPr="00A60827">
              <w:rPr>
                <w:lang w:val="hr-HR"/>
              </w:rPr>
              <w:t>Okolišni i društveni okvir</w:t>
            </w:r>
          </w:p>
        </w:tc>
      </w:tr>
      <w:tr w:rsidR="00E076B6" w:rsidRPr="00717CE0" w14:paraId="6D6519AE" w14:textId="77777777" w:rsidTr="00E076B6">
        <w:tc>
          <w:tcPr>
            <w:tcW w:w="1555" w:type="dxa"/>
          </w:tcPr>
          <w:p w14:paraId="2D5217EA" w14:textId="77777777" w:rsidR="00E076B6" w:rsidRPr="00717CE0" w:rsidRDefault="00E076B6" w:rsidP="004C38BD">
            <w:pPr>
              <w:spacing w:before="40" w:after="40" w:line="240" w:lineRule="auto"/>
              <w:rPr>
                <w:lang w:val="hr-HR"/>
              </w:rPr>
            </w:pPr>
            <w:r>
              <w:rPr>
                <w:lang w:val="hr-HR"/>
              </w:rPr>
              <w:t>OODU</w:t>
            </w:r>
          </w:p>
        </w:tc>
        <w:tc>
          <w:tcPr>
            <w:tcW w:w="7371" w:type="dxa"/>
          </w:tcPr>
          <w:p w14:paraId="416C28C6" w14:textId="77777777" w:rsidR="00E076B6" w:rsidRPr="00717CE0" w:rsidRDefault="00E076B6" w:rsidP="004C38BD">
            <w:pPr>
              <w:spacing w:before="40" w:after="40" w:line="240" w:lineRule="auto"/>
              <w:rPr>
                <w:lang w:val="hr-HR"/>
              </w:rPr>
            </w:pPr>
            <w:r w:rsidRPr="00A60827">
              <w:rPr>
                <w:lang w:val="hr-HR"/>
              </w:rPr>
              <w:t>Okvir za okolišno i društveno upravljanje</w:t>
            </w:r>
          </w:p>
        </w:tc>
      </w:tr>
      <w:tr w:rsidR="00E076B6" w:rsidRPr="00717CE0" w14:paraId="0DB01890" w14:textId="77777777" w:rsidTr="00E076B6">
        <w:tc>
          <w:tcPr>
            <w:tcW w:w="1555" w:type="dxa"/>
          </w:tcPr>
          <w:p w14:paraId="5A971BAD" w14:textId="77777777" w:rsidR="00E076B6" w:rsidRPr="00717CE0" w:rsidRDefault="00E076B6" w:rsidP="004C38BD">
            <w:pPr>
              <w:spacing w:before="40" w:after="40" w:line="240" w:lineRule="auto"/>
              <w:rPr>
                <w:lang w:val="hr-HR"/>
              </w:rPr>
            </w:pPr>
            <w:r>
              <w:rPr>
                <w:lang w:val="hr-HR"/>
              </w:rPr>
              <w:t>OPP</w:t>
            </w:r>
          </w:p>
        </w:tc>
        <w:tc>
          <w:tcPr>
            <w:tcW w:w="7371" w:type="dxa"/>
          </w:tcPr>
          <w:p w14:paraId="720D923D" w14:textId="77777777" w:rsidR="00E076B6" w:rsidRPr="00717CE0" w:rsidRDefault="00E076B6" w:rsidP="004C38BD">
            <w:pPr>
              <w:spacing w:before="40" w:after="40" w:line="240" w:lineRule="auto"/>
              <w:rPr>
                <w:lang w:val="hr-HR"/>
              </w:rPr>
            </w:pPr>
            <w:r>
              <w:rPr>
                <w:lang w:val="hr-HR"/>
              </w:rPr>
              <w:t>Okvir politike preseljenja</w:t>
            </w:r>
          </w:p>
        </w:tc>
      </w:tr>
      <w:tr w:rsidR="00E076B6" w:rsidRPr="00717CE0" w14:paraId="11BEA06A" w14:textId="77777777" w:rsidTr="00E076B6">
        <w:tc>
          <w:tcPr>
            <w:tcW w:w="1555" w:type="dxa"/>
          </w:tcPr>
          <w:p w14:paraId="37AAFD17" w14:textId="77777777" w:rsidR="00E076B6" w:rsidRPr="00717CE0" w:rsidRDefault="00E076B6" w:rsidP="004C38BD">
            <w:pPr>
              <w:spacing w:before="40" w:after="40" w:line="240" w:lineRule="auto"/>
              <w:rPr>
                <w:lang w:val="hr-HR"/>
              </w:rPr>
            </w:pPr>
            <w:r>
              <w:rPr>
                <w:lang w:val="hr-HR"/>
              </w:rPr>
              <w:t>OUP</w:t>
            </w:r>
          </w:p>
        </w:tc>
        <w:tc>
          <w:tcPr>
            <w:tcW w:w="7371" w:type="dxa"/>
          </w:tcPr>
          <w:p w14:paraId="35BC3EB6" w14:textId="77777777" w:rsidR="00E076B6" w:rsidRPr="00717CE0" w:rsidRDefault="00E076B6" w:rsidP="004C38BD">
            <w:pPr>
              <w:spacing w:before="40" w:after="40" w:line="240" w:lineRule="auto"/>
              <w:rPr>
                <w:lang w:val="hr-HR"/>
              </w:rPr>
            </w:pPr>
            <w:r>
              <w:rPr>
                <w:lang w:val="hr-HR"/>
              </w:rPr>
              <w:t>Osobe pod utjecajem projekta</w:t>
            </w:r>
          </w:p>
        </w:tc>
      </w:tr>
      <w:tr w:rsidR="00E076B6" w:rsidRPr="00717CE0" w14:paraId="716DB261" w14:textId="77777777" w:rsidTr="00E076B6">
        <w:tc>
          <w:tcPr>
            <w:tcW w:w="1555" w:type="dxa"/>
          </w:tcPr>
          <w:p w14:paraId="591CC33F" w14:textId="77777777" w:rsidR="00E076B6" w:rsidRPr="00717CE0" w:rsidRDefault="00E076B6" w:rsidP="004C38BD">
            <w:pPr>
              <w:spacing w:before="40" w:after="40" w:line="240" w:lineRule="auto"/>
              <w:rPr>
                <w:lang w:val="hr-HR"/>
              </w:rPr>
            </w:pPr>
            <w:r w:rsidRPr="00717CE0">
              <w:rPr>
                <w:lang w:val="hr-HR"/>
              </w:rPr>
              <w:t>PUOD</w:t>
            </w:r>
          </w:p>
        </w:tc>
        <w:tc>
          <w:tcPr>
            <w:tcW w:w="7371" w:type="dxa"/>
          </w:tcPr>
          <w:p w14:paraId="3F7B1F54" w14:textId="77777777" w:rsidR="00E076B6" w:rsidRPr="00717CE0" w:rsidRDefault="00E076B6" w:rsidP="004C38BD">
            <w:pPr>
              <w:spacing w:before="40" w:after="40" w:line="240" w:lineRule="auto"/>
              <w:rPr>
                <w:lang w:val="hr-HR"/>
              </w:rPr>
            </w:pPr>
            <w:r w:rsidRPr="00717CE0">
              <w:rPr>
                <w:lang w:val="hr-HR"/>
              </w:rPr>
              <w:t>Plan upravljanja okolišem i društvom</w:t>
            </w:r>
          </w:p>
        </w:tc>
      </w:tr>
      <w:tr w:rsidR="00E076B6" w:rsidRPr="00717CE0" w14:paraId="2E94A19D" w14:textId="77777777" w:rsidTr="00E076B6">
        <w:tc>
          <w:tcPr>
            <w:tcW w:w="1555" w:type="dxa"/>
          </w:tcPr>
          <w:p w14:paraId="18611D6A" w14:textId="77777777" w:rsidR="00E076B6" w:rsidRPr="00717CE0" w:rsidRDefault="00E076B6" w:rsidP="004C38BD">
            <w:pPr>
              <w:spacing w:before="40" w:after="40" w:line="240" w:lineRule="auto"/>
              <w:rPr>
                <w:color w:val="000000"/>
                <w:lang w:val="hr-HR"/>
              </w:rPr>
            </w:pPr>
            <w:r w:rsidRPr="00D12898">
              <w:rPr>
                <w:lang w:val="hr-HR"/>
              </w:rPr>
              <w:t>PUZS</w:t>
            </w:r>
          </w:p>
        </w:tc>
        <w:tc>
          <w:tcPr>
            <w:tcW w:w="7371" w:type="dxa"/>
          </w:tcPr>
          <w:p w14:paraId="60B22DD1" w14:textId="77777777" w:rsidR="00E076B6" w:rsidRPr="00717CE0" w:rsidRDefault="00E076B6" w:rsidP="004C38BD">
            <w:pPr>
              <w:spacing w:before="40" w:after="40" w:line="240" w:lineRule="auto"/>
              <w:rPr>
                <w:highlight w:val="yellow"/>
                <w:lang w:val="hr-HR"/>
              </w:rPr>
            </w:pPr>
            <w:r w:rsidRPr="00D12898">
              <w:rPr>
                <w:lang w:val="hr-HR"/>
              </w:rPr>
              <w:t>Plan uključivanja zainteresiranih strana</w:t>
            </w:r>
          </w:p>
        </w:tc>
      </w:tr>
      <w:tr w:rsidR="00E076B6" w:rsidRPr="00717CE0" w14:paraId="5A1D917E" w14:textId="77777777" w:rsidTr="00E076B6">
        <w:tc>
          <w:tcPr>
            <w:tcW w:w="1555" w:type="dxa"/>
          </w:tcPr>
          <w:p w14:paraId="1708D316" w14:textId="77777777" w:rsidR="00E076B6" w:rsidRPr="00717CE0" w:rsidRDefault="00E076B6" w:rsidP="004C38BD">
            <w:pPr>
              <w:spacing w:before="40" w:after="40" w:line="240" w:lineRule="auto"/>
              <w:rPr>
                <w:color w:val="000000"/>
                <w:lang w:val="hr-HR"/>
              </w:rPr>
            </w:pPr>
            <w:r w:rsidRPr="00717CE0">
              <w:rPr>
                <w:lang w:val="hr-HR"/>
              </w:rPr>
              <w:t>RS</w:t>
            </w:r>
          </w:p>
        </w:tc>
        <w:tc>
          <w:tcPr>
            <w:tcW w:w="7371" w:type="dxa"/>
          </w:tcPr>
          <w:p w14:paraId="4896BEAB" w14:textId="77777777" w:rsidR="00E076B6" w:rsidRPr="00717CE0" w:rsidRDefault="00E076B6" w:rsidP="004C38BD">
            <w:pPr>
              <w:spacing w:before="40" w:after="40" w:line="240" w:lineRule="auto"/>
              <w:rPr>
                <w:lang w:val="hr-HR"/>
              </w:rPr>
            </w:pPr>
            <w:r w:rsidRPr="00717CE0">
              <w:rPr>
                <w:lang w:val="hr-HR"/>
              </w:rPr>
              <w:t>Republi</w:t>
            </w:r>
            <w:r>
              <w:rPr>
                <w:lang w:val="hr-HR"/>
              </w:rPr>
              <w:t>ka</w:t>
            </w:r>
            <w:r w:rsidRPr="00717CE0">
              <w:rPr>
                <w:lang w:val="hr-HR"/>
              </w:rPr>
              <w:t xml:space="preserve"> Srpska</w:t>
            </w:r>
          </w:p>
        </w:tc>
      </w:tr>
      <w:tr w:rsidR="00E076B6" w:rsidRPr="00717CE0" w14:paraId="283C3ADB" w14:textId="77777777" w:rsidTr="00E076B6">
        <w:tc>
          <w:tcPr>
            <w:tcW w:w="1555" w:type="dxa"/>
          </w:tcPr>
          <w:p w14:paraId="3B6373C7" w14:textId="77777777" w:rsidR="00E076B6" w:rsidRPr="00717CE0" w:rsidRDefault="00E076B6" w:rsidP="004C38BD">
            <w:pPr>
              <w:spacing w:before="40" w:after="40" w:line="240" w:lineRule="auto"/>
              <w:rPr>
                <w:color w:val="000000"/>
                <w:lang w:val="hr-HR"/>
              </w:rPr>
            </w:pPr>
            <w:r>
              <w:rPr>
                <w:lang w:val="hr-HR"/>
              </w:rPr>
              <w:t>S</w:t>
            </w:r>
            <w:r w:rsidRPr="00D12898">
              <w:rPr>
                <w:lang w:val="hr-HR"/>
              </w:rPr>
              <w:t>B</w:t>
            </w:r>
          </w:p>
        </w:tc>
        <w:tc>
          <w:tcPr>
            <w:tcW w:w="7371" w:type="dxa"/>
          </w:tcPr>
          <w:p w14:paraId="715D6D6F" w14:textId="77777777" w:rsidR="00E076B6" w:rsidRPr="00717CE0" w:rsidRDefault="00E076B6" w:rsidP="004C38BD">
            <w:pPr>
              <w:spacing w:before="40" w:after="40" w:line="240" w:lineRule="auto"/>
              <w:rPr>
                <w:lang w:val="hr-HR"/>
              </w:rPr>
            </w:pPr>
            <w:r>
              <w:rPr>
                <w:lang w:val="hr-HR"/>
              </w:rPr>
              <w:t>Svjetska banka</w:t>
            </w:r>
          </w:p>
        </w:tc>
      </w:tr>
      <w:tr w:rsidR="00E076B6" w:rsidRPr="00717CE0" w14:paraId="50FEDF31" w14:textId="77777777" w:rsidTr="00E076B6">
        <w:tc>
          <w:tcPr>
            <w:tcW w:w="1555" w:type="dxa"/>
          </w:tcPr>
          <w:p w14:paraId="29AA9D08" w14:textId="77777777" w:rsidR="00E076B6" w:rsidRPr="00717CE0" w:rsidRDefault="00E076B6" w:rsidP="004C38BD">
            <w:pPr>
              <w:spacing w:before="40" w:after="40" w:line="240" w:lineRule="auto"/>
              <w:rPr>
                <w:color w:val="000000"/>
                <w:lang w:val="hr-HR"/>
              </w:rPr>
            </w:pPr>
            <w:r>
              <w:rPr>
                <w:lang w:val="hr-HR"/>
              </w:rPr>
              <w:t>SRŽ</w:t>
            </w:r>
          </w:p>
        </w:tc>
        <w:tc>
          <w:tcPr>
            <w:tcW w:w="7371" w:type="dxa"/>
          </w:tcPr>
          <w:p w14:paraId="1156FB99" w14:textId="77777777" w:rsidR="00E076B6" w:rsidRPr="00717CE0" w:rsidRDefault="00E076B6" w:rsidP="004C38BD">
            <w:pPr>
              <w:spacing w:before="40" w:after="40" w:line="240" w:lineRule="auto"/>
              <w:rPr>
                <w:lang w:val="hr-HR"/>
              </w:rPr>
            </w:pPr>
            <w:r>
              <w:rPr>
                <w:lang w:val="hr-HR"/>
              </w:rPr>
              <w:t>Servis za rješavanje žalbi</w:t>
            </w:r>
          </w:p>
        </w:tc>
      </w:tr>
      <w:tr w:rsidR="00E076B6" w:rsidRPr="00D12898" w14:paraId="48474CDA" w14:textId="77777777" w:rsidTr="00E076B6">
        <w:tc>
          <w:tcPr>
            <w:tcW w:w="1555" w:type="dxa"/>
          </w:tcPr>
          <w:p w14:paraId="5CC546FF" w14:textId="77777777" w:rsidR="00E076B6" w:rsidRPr="00D12898" w:rsidRDefault="00E076B6" w:rsidP="004C38BD">
            <w:pPr>
              <w:spacing w:before="40" w:after="40" w:line="240" w:lineRule="auto"/>
              <w:rPr>
                <w:lang w:val="hr-HR"/>
              </w:rPr>
            </w:pPr>
            <w:r>
              <w:rPr>
                <w:lang w:val="hr-HR"/>
              </w:rPr>
              <w:t>UKV</w:t>
            </w:r>
          </w:p>
        </w:tc>
        <w:tc>
          <w:tcPr>
            <w:tcW w:w="7371" w:type="dxa"/>
          </w:tcPr>
          <w:p w14:paraId="17418991" w14:textId="77777777" w:rsidR="00E076B6" w:rsidRPr="00D12898" w:rsidRDefault="00E076B6" w:rsidP="004C38BD">
            <w:pPr>
              <w:spacing w:before="40" w:after="40" w:line="240" w:lineRule="auto"/>
              <w:rPr>
                <w:lang w:val="hr-HR"/>
              </w:rPr>
            </w:pPr>
            <w:r>
              <w:rPr>
                <w:lang w:val="hr-HR"/>
              </w:rPr>
              <w:t>Udruženje korisnika vode</w:t>
            </w:r>
          </w:p>
        </w:tc>
      </w:tr>
    </w:tbl>
    <w:p w14:paraId="3EF1B00A" w14:textId="77777777" w:rsidR="00BD574C" w:rsidRPr="00717CE0" w:rsidRDefault="00BD574C">
      <w:pPr>
        <w:spacing w:after="160" w:line="259" w:lineRule="auto"/>
        <w:rPr>
          <w:lang w:val="hr-HR"/>
        </w:rPr>
      </w:pPr>
      <w:r w:rsidRPr="00717CE0">
        <w:rPr>
          <w:lang w:val="hr-HR"/>
        </w:rPr>
        <w:br w:type="page"/>
      </w:r>
    </w:p>
    <w:p w14:paraId="58FB4653" w14:textId="22169EFD" w:rsidR="00BD574C" w:rsidRPr="00717CE0" w:rsidRDefault="00F273E1">
      <w:pPr>
        <w:spacing w:after="160" w:line="259" w:lineRule="auto"/>
        <w:rPr>
          <w:rFonts w:eastAsiaTheme="majorEastAsia" w:cstheme="majorBidi"/>
          <w:b/>
          <w:color w:val="3B3838" w:themeColor="background2" w:themeShade="40"/>
          <w:sz w:val="32"/>
          <w:szCs w:val="32"/>
          <w:lang w:val="hr-HR"/>
        </w:rPr>
      </w:pPr>
      <w:r w:rsidRPr="00717CE0">
        <w:rPr>
          <w:rFonts w:eastAsiaTheme="majorEastAsia" w:cstheme="majorBidi"/>
          <w:b/>
          <w:color w:val="3B3838" w:themeColor="background2" w:themeShade="40"/>
          <w:sz w:val="32"/>
          <w:szCs w:val="32"/>
          <w:lang w:val="hr-HR"/>
        </w:rPr>
        <w:lastRenderedPageBreak/>
        <w:t>Lista definicije pojmova korištenih u dokumentu</w:t>
      </w:r>
      <w:r w:rsidR="00BD574C" w:rsidRPr="00717CE0">
        <w:rPr>
          <w:rFonts w:eastAsiaTheme="majorEastAsia" w:cstheme="majorBidi"/>
          <w:b/>
          <w:color w:val="3B3838" w:themeColor="background2" w:themeShade="40"/>
          <w:sz w:val="32"/>
          <w:szCs w:val="32"/>
          <w:lang w:val="hr-HR"/>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9"/>
        <w:gridCol w:w="7471"/>
      </w:tblGrid>
      <w:tr w:rsidR="00F273E1" w:rsidRPr="00717CE0" w14:paraId="0D47A3FD" w14:textId="77777777" w:rsidTr="00F273E1">
        <w:tc>
          <w:tcPr>
            <w:tcW w:w="1005" w:type="pct"/>
            <w:shd w:val="clear" w:color="auto" w:fill="auto"/>
          </w:tcPr>
          <w:p w14:paraId="3AC5BE10" w14:textId="44326F1C" w:rsidR="00F273E1" w:rsidRPr="00717CE0" w:rsidRDefault="00F273E1" w:rsidP="00F273E1">
            <w:pPr>
              <w:spacing w:before="80" w:after="80" w:line="240" w:lineRule="auto"/>
              <w:ind w:left="144" w:right="144"/>
              <w:rPr>
                <w:rFonts w:cstheme="minorHAnsi"/>
                <w:b/>
                <w:lang w:val="hr-HR"/>
              </w:rPr>
            </w:pPr>
            <w:r w:rsidRPr="00717CE0">
              <w:rPr>
                <w:rFonts w:cstheme="minorHAnsi"/>
                <w:b/>
                <w:lang w:val="hr-HR"/>
              </w:rPr>
              <w:t xml:space="preserve">Popis (cenzus) i polazna </w:t>
            </w:r>
            <w:proofErr w:type="spellStart"/>
            <w:r w:rsidRPr="00717CE0">
              <w:rPr>
                <w:rFonts w:cstheme="minorHAnsi"/>
                <w:b/>
                <w:lang w:val="hr-HR"/>
              </w:rPr>
              <w:t>socio</w:t>
            </w:r>
            <w:proofErr w:type="spellEnd"/>
            <w:r w:rsidRPr="00717CE0">
              <w:rPr>
                <w:rFonts w:cstheme="minorHAnsi"/>
                <w:b/>
                <w:lang w:val="hr-HR"/>
              </w:rPr>
              <w:t>-ekonomska anketa</w:t>
            </w:r>
          </w:p>
        </w:tc>
        <w:tc>
          <w:tcPr>
            <w:tcW w:w="3995" w:type="pct"/>
            <w:shd w:val="clear" w:color="auto" w:fill="auto"/>
          </w:tcPr>
          <w:p w14:paraId="288EC15E" w14:textId="2B2DF1B8" w:rsidR="00F273E1" w:rsidRPr="00717CE0" w:rsidRDefault="00F273E1" w:rsidP="00F273E1">
            <w:pPr>
              <w:spacing w:before="120" w:after="120" w:line="240" w:lineRule="auto"/>
              <w:jc w:val="both"/>
              <w:rPr>
                <w:rFonts w:cstheme="minorHAnsi"/>
                <w:lang w:val="hr-HR"/>
              </w:rPr>
            </w:pPr>
            <w:r w:rsidRPr="00717CE0">
              <w:rPr>
                <w:rFonts w:cstheme="minorHAnsi"/>
                <w:lang w:val="hr-HR"/>
              </w:rPr>
              <w:t>Popisom se utvrđuju osobe pod ut</w:t>
            </w:r>
            <w:r w:rsidR="00330687" w:rsidRPr="00717CE0">
              <w:rPr>
                <w:rFonts w:cstheme="minorHAnsi"/>
                <w:lang w:val="hr-HR"/>
              </w:rPr>
              <w:t>je</w:t>
            </w:r>
            <w:r w:rsidRPr="00717CE0">
              <w:rPr>
                <w:rFonts w:cstheme="minorHAnsi"/>
                <w:lang w:val="hr-HR"/>
              </w:rPr>
              <w:t>cajem projekta, a on uključuje odgovarajuće demografske (dob, spol, veličina porodice, rođenja i smrti) i povezane socijalne i ekonomske informacije (etnička pripadnost, zdravlje, obrazovanje, zanimanje, izvori dohotka, obrasci egzistencije, proizvodni kapacitet itd.). Popis pomaže u utvrđivanju prava osoba pod ut</w:t>
            </w:r>
            <w:r w:rsidR="00330687" w:rsidRPr="00717CE0">
              <w:rPr>
                <w:rFonts w:cstheme="minorHAnsi"/>
                <w:lang w:val="hr-HR"/>
              </w:rPr>
              <w:t>je</w:t>
            </w:r>
            <w:r w:rsidRPr="00717CE0">
              <w:rPr>
                <w:rFonts w:cstheme="minorHAnsi"/>
                <w:lang w:val="hr-HR"/>
              </w:rPr>
              <w:t>cajem projekta na naknade. Uključuje poduzimanje inventure i vrednovanja imovine, kao i utvrđivanje, dokumentiranje i obznanjivanje prava osoba pod ut</w:t>
            </w:r>
            <w:r w:rsidR="00762092" w:rsidRPr="00717CE0">
              <w:rPr>
                <w:rFonts w:cstheme="minorHAnsi"/>
                <w:lang w:val="hr-HR"/>
              </w:rPr>
              <w:t>je</w:t>
            </w:r>
            <w:r w:rsidRPr="00717CE0">
              <w:rPr>
                <w:rFonts w:cstheme="minorHAnsi"/>
                <w:lang w:val="hr-HR"/>
              </w:rPr>
              <w:t>cajem projekta. Sakupljene informacije u vezi sa popisom su osnova koja služi kao referentna tačka na osnovu koje se mogu mjeriti ponovna uspostava izvora izdržavanja i rezultati drugih rehabilitacijskih napora.</w:t>
            </w:r>
          </w:p>
          <w:p w14:paraId="14B20A73" w14:textId="079D0C51" w:rsidR="00F273E1" w:rsidRPr="00717CE0" w:rsidRDefault="00F273E1" w:rsidP="00F273E1">
            <w:pPr>
              <w:spacing w:before="80" w:after="80" w:line="240" w:lineRule="auto"/>
              <w:jc w:val="both"/>
              <w:rPr>
                <w:rFonts w:cstheme="minorHAnsi"/>
                <w:highlight w:val="yellow"/>
                <w:lang w:val="hr-HR"/>
              </w:rPr>
            </w:pPr>
            <w:r w:rsidRPr="00717CE0">
              <w:rPr>
                <w:rFonts w:cstheme="minorHAnsi"/>
                <w:lang w:val="hr-HR"/>
              </w:rPr>
              <w:t xml:space="preserve">Polazna </w:t>
            </w:r>
            <w:proofErr w:type="spellStart"/>
            <w:r w:rsidRPr="00717CE0">
              <w:rPr>
                <w:rFonts w:cstheme="minorHAnsi"/>
                <w:lang w:val="hr-HR"/>
              </w:rPr>
              <w:t>socio</w:t>
            </w:r>
            <w:proofErr w:type="spellEnd"/>
            <w:r w:rsidRPr="00717CE0">
              <w:rPr>
                <w:rFonts w:cstheme="minorHAnsi"/>
                <w:lang w:val="hr-HR"/>
              </w:rPr>
              <w:t xml:space="preserve">-ekonomska anketa se koristi za određivanje i analizu </w:t>
            </w:r>
            <w:proofErr w:type="spellStart"/>
            <w:r w:rsidRPr="00717CE0">
              <w:rPr>
                <w:rFonts w:cstheme="minorHAnsi"/>
                <w:lang w:val="hr-HR"/>
              </w:rPr>
              <w:t>socio</w:t>
            </w:r>
            <w:proofErr w:type="spellEnd"/>
            <w:r w:rsidRPr="00717CE0">
              <w:rPr>
                <w:rFonts w:cstheme="minorHAnsi"/>
                <w:lang w:val="hr-HR"/>
              </w:rPr>
              <w:t>-ekonomskih uvjeta pojedinaca, domaćinstava i biznisa (formalnih ili neformalnih) koji će biti fizički i ekonomski raseljeni zbog projekta (vidjeti definicije fizičkog i ekonomskog raseljavanja u nastavku).</w:t>
            </w:r>
          </w:p>
        </w:tc>
      </w:tr>
      <w:tr w:rsidR="00F273E1" w:rsidRPr="00717CE0" w14:paraId="7F272C8F" w14:textId="77777777" w:rsidTr="00F273E1">
        <w:tc>
          <w:tcPr>
            <w:tcW w:w="1005" w:type="pct"/>
            <w:shd w:val="clear" w:color="auto" w:fill="auto"/>
          </w:tcPr>
          <w:p w14:paraId="106ADBF5" w14:textId="3F86E3A8" w:rsidR="00F273E1" w:rsidRPr="00717CE0" w:rsidRDefault="00F273E1" w:rsidP="00F273E1">
            <w:pPr>
              <w:spacing w:before="80" w:after="80" w:line="240" w:lineRule="auto"/>
              <w:ind w:left="144" w:right="144"/>
              <w:rPr>
                <w:rFonts w:cstheme="minorHAnsi"/>
                <w:b/>
                <w:lang w:val="hr-HR"/>
              </w:rPr>
            </w:pPr>
            <w:r w:rsidRPr="00717CE0">
              <w:rPr>
                <w:rFonts w:cstheme="minorHAnsi"/>
                <w:b/>
                <w:lang w:val="hr-HR"/>
              </w:rPr>
              <w:t>Granični datum</w:t>
            </w:r>
          </w:p>
        </w:tc>
        <w:tc>
          <w:tcPr>
            <w:tcW w:w="3995" w:type="pct"/>
            <w:shd w:val="clear" w:color="auto" w:fill="auto"/>
          </w:tcPr>
          <w:p w14:paraId="6E84FE92" w14:textId="714BCC0A" w:rsidR="00F273E1" w:rsidRPr="00717CE0" w:rsidRDefault="00F273E1" w:rsidP="00F273E1">
            <w:pPr>
              <w:spacing w:before="80" w:after="80" w:line="240" w:lineRule="auto"/>
              <w:jc w:val="both"/>
              <w:rPr>
                <w:rFonts w:cstheme="minorHAnsi"/>
                <w:lang w:val="hr-HR"/>
              </w:rPr>
            </w:pPr>
            <w:r w:rsidRPr="00717CE0">
              <w:rPr>
                <w:rFonts w:cstheme="minorHAnsi"/>
                <w:lang w:val="hr-HR"/>
              </w:rPr>
              <w:t>Datum zatvaranja javnog o</w:t>
            </w:r>
            <w:r w:rsidR="006D07CD" w:rsidRPr="00717CE0">
              <w:rPr>
                <w:rFonts w:cstheme="minorHAnsi"/>
                <w:lang w:val="hr-HR"/>
              </w:rPr>
              <w:t>bavještenja</w:t>
            </w:r>
            <w:r w:rsidRPr="00717CE0">
              <w:rPr>
                <w:rFonts w:cstheme="minorHAnsi"/>
                <w:lang w:val="hr-HR"/>
              </w:rPr>
              <w:t xml:space="preserve"> koji će objaviti </w:t>
            </w:r>
            <w:r w:rsidR="006D07CD" w:rsidRPr="00717CE0">
              <w:rPr>
                <w:rFonts w:cstheme="minorHAnsi"/>
                <w:lang w:val="hr-HR"/>
              </w:rPr>
              <w:t>K</w:t>
            </w:r>
            <w:r w:rsidRPr="00717CE0">
              <w:rPr>
                <w:rFonts w:cstheme="minorHAnsi"/>
                <w:lang w:val="hr-HR"/>
              </w:rPr>
              <w:t xml:space="preserve">E, </w:t>
            </w:r>
            <w:r w:rsidR="00942F36" w:rsidRPr="00717CE0">
              <w:rPr>
                <w:rFonts w:cstheme="minorHAnsi"/>
                <w:lang w:val="hr-HR"/>
              </w:rPr>
              <w:t>kojim se svi vlasnici i korisnici informiraju o</w:t>
            </w:r>
            <w:r w:rsidRPr="00717CE0">
              <w:rPr>
                <w:rFonts w:cstheme="minorHAnsi"/>
                <w:lang w:val="hr-HR"/>
              </w:rPr>
              <w:t xml:space="preserve"> pokretanju postupka </w:t>
            </w:r>
            <w:r w:rsidR="006D07CD" w:rsidRPr="00717CE0">
              <w:rPr>
                <w:rFonts w:cstheme="minorHAnsi"/>
                <w:lang w:val="hr-HR"/>
              </w:rPr>
              <w:t>eksproprijacije</w:t>
            </w:r>
            <w:r w:rsidRPr="00717CE0">
              <w:rPr>
                <w:rFonts w:cstheme="minorHAnsi"/>
                <w:lang w:val="hr-HR"/>
              </w:rPr>
              <w:t>. Pojedinci koji nastan</w:t>
            </w:r>
            <w:r w:rsidR="006D07CD" w:rsidRPr="00717CE0">
              <w:rPr>
                <w:rFonts w:cstheme="minorHAnsi"/>
                <w:lang w:val="hr-HR"/>
              </w:rPr>
              <w:t>e</w:t>
            </w:r>
            <w:r w:rsidRPr="00717CE0">
              <w:rPr>
                <w:rFonts w:cstheme="minorHAnsi"/>
                <w:lang w:val="hr-HR"/>
              </w:rPr>
              <w:t xml:space="preserve"> ili koriste područje projekta nakon </w:t>
            </w:r>
            <w:r w:rsidR="006D07CD" w:rsidRPr="00717CE0">
              <w:rPr>
                <w:rFonts w:cstheme="minorHAnsi"/>
                <w:lang w:val="hr-HR"/>
              </w:rPr>
              <w:t>graničnog</w:t>
            </w:r>
            <w:r w:rsidRPr="00717CE0">
              <w:rPr>
                <w:rFonts w:cstheme="minorHAnsi"/>
                <w:lang w:val="hr-HR"/>
              </w:rPr>
              <w:t xml:space="preserve"> datuma ne ispunjavaju uvjete za naknadu ili pomoć u preseljenju. Slično tome, gubitak </w:t>
            </w:r>
            <w:r w:rsidR="006D07CD" w:rsidRPr="00717CE0">
              <w:rPr>
                <w:rFonts w:cstheme="minorHAnsi"/>
                <w:lang w:val="hr-HR"/>
              </w:rPr>
              <w:t>stalne</w:t>
            </w:r>
            <w:r w:rsidRPr="00717CE0">
              <w:rPr>
                <w:rFonts w:cstheme="minorHAnsi"/>
                <w:lang w:val="hr-HR"/>
              </w:rPr>
              <w:t xml:space="preserve"> imovine (kao što su izgrađene građevine, voćke i </w:t>
            </w:r>
            <w:r w:rsidR="00762092" w:rsidRPr="00717CE0">
              <w:rPr>
                <w:rFonts w:cstheme="minorHAnsi"/>
                <w:lang w:val="hr-HR"/>
              </w:rPr>
              <w:t>stabla</w:t>
            </w:r>
            <w:r w:rsidRPr="00717CE0">
              <w:rPr>
                <w:rFonts w:cstheme="minorHAnsi"/>
                <w:lang w:val="hr-HR"/>
              </w:rPr>
              <w:t xml:space="preserve">) izgrađene ili zasađene nakon </w:t>
            </w:r>
            <w:r w:rsidR="00CD3E81" w:rsidRPr="00717CE0">
              <w:rPr>
                <w:rFonts w:cstheme="minorHAnsi"/>
                <w:lang w:val="hr-HR"/>
              </w:rPr>
              <w:t xml:space="preserve">graničnog </w:t>
            </w:r>
            <w:r w:rsidRPr="00717CE0">
              <w:rPr>
                <w:rFonts w:cstheme="minorHAnsi"/>
                <w:lang w:val="hr-HR"/>
              </w:rPr>
              <w:t>datum, neće se nadoknaditi.</w:t>
            </w:r>
          </w:p>
        </w:tc>
      </w:tr>
      <w:tr w:rsidR="00F273E1" w:rsidRPr="00717CE0" w14:paraId="6F6D61DB" w14:textId="77777777" w:rsidTr="00F273E1">
        <w:tc>
          <w:tcPr>
            <w:tcW w:w="1005" w:type="pct"/>
            <w:shd w:val="clear" w:color="auto" w:fill="auto"/>
          </w:tcPr>
          <w:p w14:paraId="1CE55E2A" w14:textId="14CBCE15" w:rsidR="00F273E1" w:rsidRPr="00717CE0" w:rsidRDefault="00F273E1" w:rsidP="00F273E1">
            <w:pPr>
              <w:spacing w:before="80" w:after="80" w:line="240" w:lineRule="auto"/>
              <w:ind w:left="144" w:right="144"/>
              <w:rPr>
                <w:rFonts w:cstheme="minorHAnsi"/>
                <w:b/>
                <w:lang w:val="hr-HR"/>
              </w:rPr>
            </w:pPr>
            <w:r w:rsidRPr="00717CE0">
              <w:rPr>
                <w:rFonts w:cstheme="minorHAnsi"/>
                <w:b/>
                <w:lang w:val="hr-HR"/>
              </w:rPr>
              <w:t>Ekonomsko raseljavanje</w:t>
            </w:r>
          </w:p>
        </w:tc>
        <w:tc>
          <w:tcPr>
            <w:tcW w:w="3995" w:type="pct"/>
            <w:shd w:val="clear" w:color="auto" w:fill="auto"/>
          </w:tcPr>
          <w:p w14:paraId="265A409C" w14:textId="1ABD8F4B" w:rsidR="00F273E1" w:rsidRPr="00717CE0" w:rsidRDefault="00F273E1" w:rsidP="00F273E1">
            <w:pPr>
              <w:spacing w:before="80" w:after="80" w:line="240" w:lineRule="auto"/>
              <w:jc w:val="both"/>
              <w:rPr>
                <w:rFonts w:cstheme="minorHAnsi"/>
                <w:highlight w:val="yellow"/>
                <w:lang w:val="hr-HR"/>
              </w:rPr>
            </w:pPr>
            <w:r w:rsidRPr="00717CE0">
              <w:rPr>
                <w:rFonts w:cstheme="minorHAnsi"/>
                <w:lang w:val="hr-HR"/>
              </w:rPr>
              <w:t>Gubitak imovine ili pristupa imovini koji utječe na egzistenciju ili ostvarivanje dohotka kao rezultat projekta. Ljudi ili biznisi mogu biti ekonomski raseljeni sa ili bez doživljavanja fizičkog raseljavanja.</w:t>
            </w:r>
          </w:p>
        </w:tc>
      </w:tr>
      <w:tr w:rsidR="00F273E1" w:rsidRPr="00717CE0" w14:paraId="6BEFC551" w14:textId="77777777" w:rsidTr="00F273E1">
        <w:tc>
          <w:tcPr>
            <w:tcW w:w="1005" w:type="pct"/>
            <w:shd w:val="clear" w:color="auto" w:fill="auto"/>
          </w:tcPr>
          <w:p w14:paraId="52500FCF" w14:textId="48D57CF4" w:rsidR="00F273E1" w:rsidRPr="00717CE0" w:rsidRDefault="00F273E1" w:rsidP="00F273E1">
            <w:pPr>
              <w:spacing w:before="80" w:after="80" w:line="240" w:lineRule="auto"/>
              <w:ind w:left="144" w:right="144"/>
              <w:rPr>
                <w:rFonts w:cstheme="minorHAnsi"/>
                <w:b/>
                <w:lang w:val="hr-HR"/>
              </w:rPr>
            </w:pPr>
            <w:r w:rsidRPr="00717CE0">
              <w:rPr>
                <w:rFonts w:cstheme="minorHAnsi"/>
                <w:b/>
                <w:lang w:val="hr-HR"/>
              </w:rPr>
              <w:t>Pravo</w:t>
            </w:r>
          </w:p>
        </w:tc>
        <w:tc>
          <w:tcPr>
            <w:tcW w:w="3995" w:type="pct"/>
            <w:shd w:val="clear" w:color="auto" w:fill="auto"/>
          </w:tcPr>
          <w:p w14:paraId="647B5EC6" w14:textId="297CB77A" w:rsidR="00F273E1" w:rsidRPr="00717CE0" w:rsidRDefault="00F273E1" w:rsidP="00F273E1">
            <w:pPr>
              <w:spacing w:before="80" w:after="80" w:line="240" w:lineRule="auto"/>
              <w:jc w:val="both"/>
              <w:rPr>
                <w:rFonts w:cstheme="minorHAnsi"/>
                <w:lang w:val="hr-HR"/>
              </w:rPr>
            </w:pPr>
            <w:r w:rsidRPr="00717CE0">
              <w:rPr>
                <w:rFonts w:cstheme="minorHAnsi"/>
                <w:lang w:val="hr-HR"/>
              </w:rPr>
              <w:t>Naknada i pomoć koju osobe pod ut</w:t>
            </w:r>
            <w:r w:rsidR="00CD3E81" w:rsidRPr="00717CE0">
              <w:rPr>
                <w:rFonts w:cstheme="minorHAnsi"/>
                <w:lang w:val="hr-HR"/>
              </w:rPr>
              <w:t>je</w:t>
            </w:r>
            <w:r w:rsidRPr="00717CE0">
              <w:rPr>
                <w:rFonts w:cstheme="minorHAnsi"/>
                <w:lang w:val="hr-HR"/>
              </w:rPr>
              <w:t xml:space="preserve">cajem projekta imaju pravo dobiti u toku preseljenja. Prava se definiraju za </w:t>
            </w:r>
            <w:r w:rsidR="00CD3E81" w:rsidRPr="00717CE0">
              <w:rPr>
                <w:rFonts w:cstheme="minorHAnsi"/>
                <w:lang w:val="hr-HR"/>
              </w:rPr>
              <w:t>sve očekivane gubitke</w:t>
            </w:r>
            <w:r w:rsidRPr="00717CE0">
              <w:rPr>
                <w:rFonts w:cstheme="minorHAnsi"/>
                <w:lang w:val="hr-HR"/>
              </w:rPr>
              <w:t xml:space="preserve">, </w:t>
            </w:r>
            <w:r w:rsidR="00CD3E81" w:rsidRPr="00717CE0">
              <w:rPr>
                <w:rFonts w:cstheme="minorHAnsi"/>
                <w:lang w:val="hr-HR"/>
              </w:rPr>
              <w:t xml:space="preserve">a navedena su u ovom dokumentu </w:t>
            </w:r>
            <w:r w:rsidRPr="00717CE0">
              <w:rPr>
                <w:rFonts w:cstheme="minorHAnsi"/>
                <w:lang w:val="hr-HR"/>
              </w:rPr>
              <w:t xml:space="preserve">u vidu Matrice prava, tj. tabele koje sadrže informacije o tome </w:t>
            </w:r>
            <w:proofErr w:type="spellStart"/>
            <w:r w:rsidRPr="00717CE0">
              <w:rPr>
                <w:rFonts w:cstheme="minorHAnsi"/>
                <w:lang w:val="hr-HR"/>
              </w:rPr>
              <w:t>ko</w:t>
            </w:r>
            <w:proofErr w:type="spellEnd"/>
            <w:r w:rsidRPr="00717CE0">
              <w:rPr>
                <w:rFonts w:cstheme="minorHAnsi"/>
                <w:lang w:val="hr-HR"/>
              </w:rPr>
              <w:t xml:space="preserve"> ima pravo na koju vrstu naknade i/ili pomoći.</w:t>
            </w:r>
          </w:p>
        </w:tc>
      </w:tr>
      <w:tr w:rsidR="00EF7BB9" w:rsidRPr="00717CE0" w14:paraId="4EF38B5B" w14:textId="77777777" w:rsidTr="00F273E1">
        <w:tc>
          <w:tcPr>
            <w:tcW w:w="1005" w:type="pct"/>
            <w:shd w:val="clear" w:color="auto" w:fill="auto"/>
          </w:tcPr>
          <w:p w14:paraId="0067A972" w14:textId="309781D0" w:rsidR="00EF7BB9" w:rsidRPr="00717CE0" w:rsidRDefault="00EF7BB9" w:rsidP="00A02516">
            <w:pPr>
              <w:spacing w:before="80" w:after="80" w:line="240" w:lineRule="auto"/>
              <w:ind w:left="144" w:right="144"/>
              <w:rPr>
                <w:rFonts w:cstheme="minorHAnsi"/>
                <w:b/>
                <w:lang w:val="hr-HR"/>
              </w:rPr>
            </w:pPr>
            <w:r w:rsidRPr="00717CE0">
              <w:rPr>
                <w:rFonts w:cstheme="minorHAnsi"/>
                <w:b/>
                <w:lang w:val="hr-HR"/>
              </w:rPr>
              <w:t>E</w:t>
            </w:r>
            <w:r w:rsidR="00F273E1" w:rsidRPr="00717CE0">
              <w:rPr>
                <w:rFonts w:cstheme="minorHAnsi"/>
                <w:b/>
                <w:lang w:val="hr-HR"/>
              </w:rPr>
              <w:t>k</w:t>
            </w:r>
            <w:r w:rsidR="00CD3E81" w:rsidRPr="00717CE0">
              <w:rPr>
                <w:rFonts w:cstheme="minorHAnsi"/>
                <w:b/>
                <w:lang w:val="hr-HR"/>
              </w:rPr>
              <w:t>s</w:t>
            </w:r>
            <w:r w:rsidRPr="00717CE0">
              <w:rPr>
                <w:rFonts w:cstheme="minorHAnsi"/>
                <w:b/>
                <w:lang w:val="hr-HR"/>
              </w:rPr>
              <w:t>propri</w:t>
            </w:r>
            <w:r w:rsidR="00F273E1" w:rsidRPr="00717CE0">
              <w:rPr>
                <w:rFonts w:cstheme="minorHAnsi"/>
                <w:b/>
                <w:lang w:val="hr-HR"/>
              </w:rPr>
              <w:t>jacija</w:t>
            </w:r>
          </w:p>
        </w:tc>
        <w:tc>
          <w:tcPr>
            <w:tcW w:w="3995" w:type="pct"/>
            <w:shd w:val="clear" w:color="auto" w:fill="auto"/>
          </w:tcPr>
          <w:p w14:paraId="23DC213B" w14:textId="475AFDAC" w:rsidR="00EF7BB9" w:rsidRPr="00717CE0" w:rsidRDefault="00CD3E81" w:rsidP="00A02516">
            <w:pPr>
              <w:spacing w:before="80" w:after="80" w:line="240" w:lineRule="auto"/>
              <w:jc w:val="both"/>
              <w:rPr>
                <w:rFonts w:cstheme="minorHAnsi"/>
                <w:lang w:val="hr-HR"/>
              </w:rPr>
            </w:pPr>
            <w:r w:rsidRPr="00717CE0">
              <w:rPr>
                <w:rFonts w:cstheme="minorHAnsi"/>
                <w:lang w:val="hr-HR"/>
              </w:rPr>
              <w:t xml:space="preserve">Odnosi se na oduzimanje ili ograničenje prava vlasništva nad zemljištem putem </w:t>
            </w:r>
            <w:r w:rsidR="00587446" w:rsidRPr="00717CE0">
              <w:rPr>
                <w:rFonts w:cstheme="minorHAnsi"/>
                <w:lang w:val="hr-HR"/>
              </w:rPr>
              <w:t>suverene vlasti</w:t>
            </w:r>
            <w:r w:rsidRPr="00717CE0">
              <w:rPr>
                <w:rFonts w:cstheme="minorHAnsi"/>
                <w:lang w:val="hr-HR"/>
              </w:rPr>
              <w:t xml:space="preserve"> uz naknadu.</w:t>
            </w:r>
          </w:p>
        </w:tc>
      </w:tr>
      <w:tr w:rsidR="00C868D8" w:rsidRPr="00717CE0" w14:paraId="2477251A" w14:textId="77777777" w:rsidTr="00F273E1">
        <w:tc>
          <w:tcPr>
            <w:tcW w:w="1005" w:type="pct"/>
            <w:shd w:val="clear" w:color="auto" w:fill="auto"/>
          </w:tcPr>
          <w:p w14:paraId="63BE43B3" w14:textId="27E85C24" w:rsidR="00C868D8" w:rsidRPr="00717CE0" w:rsidRDefault="00D837F6" w:rsidP="00A02516">
            <w:pPr>
              <w:spacing w:before="80" w:after="80" w:line="240" w:lineRule="auto"/>
              <w:ind w:left="144" w:right="144"/>
              <w:rPr>
                <w:rFonts w:cstheme="minorHAnsi"/>
                <w:b/>
                <w:lang w:val="hr-HR"/>
              </w:rPr>
            </w:pPr>
            <w:r w:rsidRPr="00717CE0">
              <w:rPr>
                <w:rFonts w:cstheme="minorHAnsi"/>
                <w:b/>
                <w:lang w:val="hr-HR"/>
              </w:rPr>
              <w:t>Prisilno</w:t>
            </w:r>
            <w:r w:rsidR="00F273E1" w:rsidRPr="00717CE0">
              <w:rPr>
                <w:rFonts w:cstheme="minorHAnsi"/>
                <w:b/>
                <w:lang w:val="hr-HR"/>
              </w:rPr>
              <w:t xml:space="preserve"> preseljenje</w:t>
            </w:r>
          </w:p>
        </w:tc>
        <w:tc>
          <w:tcPr>
            <w:tcW w:w="3995" w:type="pct"/>
            <w:shd w:val="clear" w:color="auto" w:fill="auto"/>
          </w:tcPr>
          <w:p w14:paraId="15381B2C" w14:textId="38B65FC7" w:rsidR="00C868D8" w:rsidRPr="00717CE0" w:rsidRDefault="00CD3E81" w:rsidP="00A02516">
            <w:pPr>
              <w:spacing w:before="80" w:after="80" w:line="240" w:lineRule="auto"/>
              <w:jc w:val="both"/>
              <w:rPr>
                <w:rFonts w:cstheme="minorHAnsi"/>
                <w:lang w:val="hr-HR"/>
              </w:rPr>
            </w:pPr>
            <w:r w:rsidRPr="00717CE0">
              <w:rPr>
                <w:rFonts w:cstheme="minorHAnsi"/>
                <w:lang w:val="hr-HR"/>
              </w:rPr>
              <w:t>Odnosi se na utjecaje preseljenja povezanih s projektom bez prava pogođenih osoba da odbiju oduzimanje zemljišta ili ograničenja korištenja zemljišta, fizičko raseljavanje (preseljenje, gubitak stambenog zemljišta ili gubitak smještaja), ekonomsko raseljavanje (gubitak zemlje, imovine ili pristupa imovini, što dovodi do gubitka izvora prihoda ili drugih sredstava za život), ili oboje.</w:t>
            </w:r>
          </w:p>
        </w:tc>
      </w:tr>
      <w:tr w:rsidR="00762092" w:rsidRPr="00717CE0" w14:paraId="64163376" w14:textId="77777777" w:rsidTr="00F273E1">
        <w:tc>
          <w:tcPr>
            <w:tcW w:w="1005" w:type="pct"/>
            <w:shd w:val="clear" w:color="auto" w:fill="auto"/>
          </w:tcPr>
          <w:p w14:paraId="6871AA23" w14:textId="3A7100F3" w:rsidR="00762092" w:rsidRPr="00717CE0" w:rsidRDefault="00A31372" w:rsidP="00762092">
            <w:pPr>
              <w:spacing w:before="80" w:after="80" w:line="240" w:lineRule="auto"/>
              <w:ind w:left="144" w:right="144"/>
              <w:rPr>
                <w:rFonts w:cstheme="minorHAnsi"/>
                <w:b/>
                <w:lang w:val="hr-HR"/>
              </w:rPr>
            </w:pPr>
            <w:r w:rsidRPr="00717CE0">
              <w:rPr>
                <w:rFonts w:cstheme="minorHAnsi"/>
                <w:b/>
                <w:lang w:val="hr-HR"/>
              </w:rPr>
              <w:t>Sticanje</w:t>
            </w:r>
            <w:r w:rsidR="00762092" w:rsidRPr="00717CE0">
              <w:rPr>
                <w:rFonts w:cstheme="minorHAnsi"/>
                <w:b/>
                <w:lang w:val="hr-HR"/>
              </w:rPr>
              <w:t xml:space="preserve"> zemljišta</w:t>
            </w:r>
          </w:p>
        </w:tc>
        <w:tc>
          <w:tcPr>
            <w:tcW w:w="3995" w:type="pct"/>
            <w:shd w:val="clear" w:color="auto" w:fill="auto"/>
          </w:tcPr>
          <w:p w14:paraId="6B98E857" w14:textId="57E4CFC9" w:rsidR="00762092" w:rsidRPr="00717CE0" w:rsidRDefault="00762092" w:rsidP="00762092">
            <w:pPr>
              <w:spacing w:before="80" w:after="80" w:line="240" w:lineRule="auto"/>
              <w:jc w:val="both"/>
              <w:rPr>
                <w:rFonts w:cstheme="minorHAnsi"/>
                <w:lang w:val="hr-HR"/>
              </w:rPr>
            </w:pPr>
            <w:r w:rsidRPr="00717CE0">
              <w:rPr>
                <w:rFonts w:cstheme="minorHAnsi"/>
                <w:lang w:val="hr-HR"/>
              </w:rPr>
              <w:t xml:space="preserve">Odnosi se na sve metode pribavljanja zemljišta u svrhe projekta, koje mogu uključivati </w:t>
            </w:r>
            <w:r w:rsidR="00330687" w:rsidRPr="00717CE0">
              <w:rPr>
                <w:rFonts w:cstheme="minorHAnsi"/>
                <w:lang w:val="hr-HR"/>
              </w:rPr>
              <w:t>direktnu</w:t>
            </w:r>
            <w:r w:rsidRPr="00717CE0">
              <w:rPr>
                <w:rFonts w:cstheme="minorHAnsi"/>
                <w:lang w:val="hr-HR"/>
              </w:rPr>
              <w:t xml:space="preserve"> kupovinu, eksproprijaciju nekretnine i </w:t>
            </w:r>
            <w:r w:rsidR="00A31372" w:rsidRPr="00717CE0">
              <w:rPr>
                <w:rFonts w:cstheme="minorHAnsi"/>
                <w:lang w:val="hr-HR"/>
              </w:rPr>
              <w:t>sticanje</w:t>
            </w:r>
            <w:r w:rsidRPr="00717CE0">
              <w:rPr>
                <w:rFonts w:cstheme="minorHAnsi"/>
                <w:lang w:val="hr-HR"/>
              </w:rPr>
              <w:t xml:space="preserve"> prava pristupa, kao što su služnost ili prav</w:t>
            </w:r>
            <w:r w:rsidR="00330687" w:rsidRPr="00717CE0">
              <w:rPr>
                <w:rFonts w:cstheme="minorHAnsi"/>
                <w:lang w:val="hr-HR"/>
              </w:rPr>
              <w:t>o</w:t>
            </w:r>
            <w:r w:rsidRPr="00717CE0">
              <w:rPr>
                <w:rFonts w:cstheme="minorHAnsi"/>
                <w:lang w:val="hr-HR"/>
              </w:rPr>
              <w:t xml:space="preserve"> puta. </w:t>
            </w:r>
            <w:r w:rsidR="00A31372" w:rsidRPr="00717CE0">
              <w:rPr>
                <w:rFonts w:cstheme="minorHAnsi"/>
                <w:lang w:val="hr-HR"/>
              </w:rPr>
              <w:t>Sticanje</w:t>
            </w:r>
            <w:r w:rsidRPr="00717CE0">
              <w:rPr>
                <w:rFonts w:cstheme="minorHAnsi"/>
                <w:lang w:val="hr-HR"/>
              </w:rPr>
              <w:t xml:space="preserve"> zemljišta može također uključivati: (a) </w:t>
            </w:r>
            <w:r w:rsidR="00A31372" w:rsidRPr="00717CE0">
              <w:rPr>
                <w:rFonts w:cstheme="minorHAnsi"/>
                <w:lang w:val="hr-HR"/>
              </w:rPr>
              <w:t>sticanje</w:t>
            </w:r>
            <w:r w:rsidRPr="00717CE0">
              <w:rPr>
                <w:rFonts w:cstheme="minorHAnsi"/>
                <w:lang w:val="hr-HR"/>
              </w:rPr>
              <w:t xml:space="preserve"> nezauzetog ili neiskorištenog zemljišta bez obzira na to oslanja li se zemljoposjednik na takvo zemljište u svrhe dohotka ili egzistencije; (b) oduzimanje javnog zemljišt</w:t>
            </w:r>
            <w:r w:rsidR="00330687" w:rsidRPr="00717CE0">
              <w:rPr>
                <w:rFonts w:cstheme="minorHAnsi"/>
                <w:lang w:val="hr-HR"/>
              </w:rPr>
              <w:t>a</w:t>
            </w:r>
            <w:r w:rsidRPr="00717CE0">
              <w:rPr>
                <w:rFonts w:cstheme="minorHAnsi"/>
                <w:lang w:val="hr-HR"/>
              </w:rPr>
              <w:t xml:space="preserve"> koje koriste ili koje su zauzeli pojedinci ili domaćinstva; i (c) ut</w:t>
            </w:r>
            <w:r w:rsidR="00330687" w:rsidRPr="00717CE0">
              <w:rPr>
                <w:rFonts w:cstheme="minorHAnsi"/>
                <w:lang w:val="hr-HR"/>
              </w:rPr>
              <w:t>je</w:t>
            </w:r>
            <w:r w:rsidRPr="00717CE0">
              <w:rPr>
                <w:rFonts w:cstheme="minorHAnsi"/>
                <w:lang w:val="hr-HR"/>
              </w:rPr>
              <w:t xml:space="preserve">caje projekta koji rezultiraju potapanjem zemljišta ili na drugi način činjenjem </w:t>
            </w:r>
            <w:r w:rsidRPr="00717CE0">
              <w:rPr>
                <w:rFonts w:cstheme="minorHAnsi"/>
                <w:lang w:val="hr-HR"/>
              </w:rPr>
              <w:lastRenderedPageBreak/>
              <w:t>zemljišta neupotrebljivim ili nepristupačnim. “Zemljište” uključuje sve što raste na zemljištu ili što je trajno povezano sa zemljištem, kao što su usjevi, zgrade i druga poboljšanja, kao i pripadajuća vodna tijela.</w:t>
            </w:r>
          </w:p>
        </w:tc>
      </w:tr>
      <w:tr w:rsidR="00762092" w:rsidRPr="00717CE0" w14:paraId="00F57E4F" w14:textId="77777777" w:rsidTr="00F273E1">
        <w:tc>
          <w:tcPr>
            <w:tcW w:w="1005" w:type="pct"/>
            <w:shd w:val="clear" w:color="auto" w:fill="auto"/>
          </w:tcPr>
          <w:p w14:paraId="42C11866" w14:textId="37136264" w:rsidR="00762092" w:rsidRPr="00717CE0" w:rsidRDefault="00762092" w:rsidP="00762092">
            <w:pPr>
              <w:spacing w:before="80" w:after="80" w:line="240" w:lineRule="auto"/>
              <w:ind w:left="144" w:right="144"/>
              <w:rPr>
                <w:rFonts w:cstheme="minorHAnsi"/>
                <w:b/>
                <w:lang w:val="hr-HR"/>
              </w:rPr>
            </w:pPr>
            <w:r w:rsidRPr="00717CE0">
              <w:rPr>
                <w:rFonts w:cstheme="minorHAnsi"/>
                <w:b/>
                <w:lang w:val="hr-HR"/>
              </w:rPr>
              <w:lastRenderedPageBreak/>
              <w:t>Izvori izdržavanja</w:t>
            </w:r>
          </w:p>
        </w:tc>
        <w:tc>
          <w:tcPr>
            <w:tcW w:w="3995" w:type="pct"/>
            <w:shd w:val="clear" w:color="auto" w:fill="auto"/>
          </w:tcPr>
          <w:p w14:paraId="04D1D56E" w14:textId="1AF7C393" w:rsidR="00762092" w:rsidRPr="00717CE0" w:rsidRDefault="00762092" w:rsidP="00762092">
            <w:pPr>
              <w:spacing w:before="80" w:after="80" w:line="240" w:lineRule="auto"/>
              <w:jc w:val="both"/>
              <w:rPr>
                <w:rFonts w:cstheme="minorHAnsi"/>
                <w:highlight w:val="yellow"/>
                <w:lang w:val="hr-HR"/>
              </w:rPr>
            </w:pPr>
            <w:r w:rsidRPr="00717CE0">
              <w:rPr>
                <w:rFonts w:cstheme="minorHAnsi"/>
                <w:lang w:val="hr-HR"/>
              </w:rPr>
              <w:t>Odnosi se na cijeli spektar sredstava koja pojedinci, porodice i zajednice koriste kako bi zaradili za život, kao što su dohodak zasnovan na pla</w:t>
            </w:r>
            <w:r w:rsidR="00330687" w:rsidRPr="00717CE0">
              <w:rPr>
                <w:rFonts w:cstheme="minorHAnsi"/>
                <w:lang w:val="hr-HR"/>
              </w:rPr>
              <w:t>t</w:t>
            </w:r>
            <w:r w:rsidRPr="00717CE0">
              <w:rPr>
                <w:rFonts w:cstheme="minorHAnsi"/>
                <w:lang w:val="hr-HR"/>
              </w:rPr>
              <w:t>ama, poljoprivreda, ribarstvo, ispaša, druge egzistencije zasnovane na prirodnim resursima, sitna trgovina i trampa.</w:t>
            </w:r>
          </w:p>
        </w:tc>
      </w:tr>
      <w:tr w:rsidR="00762092" w:rsidRPr="00717CE0" w14:paraId="61FCC82E" w14:textId="77777777" w:rsidTr="00F273E1">
        <w:tc>
          <w:tcPr>
            <w:tcW w:w="1005" w:type="pct"/>
            <w:shd w:val="clear" w:color="auto" w:fill="auto"/>
          </w:tcPr>
          <w:p w14:paraId="64FB49A7" w14:textId="02C40B45" w:rsidR="00762092" w:rsidRPr="00717CE0" w:rsidRDefault="00762092" w:rsidP="00762092">
            <w:pPr>
              <w:spacing w:before="80" w:after="80" w:line="240" w:lineRule="auto"/>
              <w:ind w:left="144" w:right="144"/>
              <w:rPr>
                <w:rFonts w:cstheme="minorHAnsi"/>
                <w:b/>
                <w:lang w:val="hr-HR"/>
              </w:rPr>
            </w:pPr>
            <w:r w:rsidRPr="00717CE0">
              <w:rPr>
                <w:rFonts w:cstheme="minorHAnsi"/>
                <w:b/>
                <w:lang w:val="hr-HR"/>
              </w:rPr>
              <w:t>Tržišna vrijednost</w:t>
            </w:r>
          </w:p>
        </w:tc>
        <w:tc>
          <w:tcPr>
            <w:tcW w:w="3995" w:type="pct"/>
            <w:shd w:val="clear" w:color="auto" w:fill="auto"/>
          </w:tcPr>
          <w:p w14:paraId="17458B46" w14:textId="7E04FF10" w:rsidR="00762092" w:rsidRPr="00717CE0" w:rsidRDefault="00762092" w:rsidP="00762092">
            <w:pPr>
              <w:spacing w:before="80" w:after="80" w:line="240" w:lineRule="auto"/>
              <w:jc w:val="both"/>
              <w:rPr>
                <w:rFonts w:cstheme="minorHAnsi"/>
                <w:lang w:val="hr-HR"/>
              </w:rPr>
            </w:pPr>
            <w:r w:rsidRPr="00717CE0">
              <w:rPr>
                <w:rFonts w:cstheme="minorHAnsi"/>
                <w:lang w:val="hr-HR"/>
              </w:rPr>
              <w:t>Vrijednost izračunata na osnovu cijena nekretnina u području u kojem se st</w:t>
            </w:r>
            <w:r w:rsidR="00330687" w:rsidRPr="00717CE0">
              <w:rPr>
                <w:rFonts w:cstheme="minorHAnsi"/>
                <w:lang w:val="hr-HR"/>
              </w:rPr>
              <w:t>je</w:t>
            </w:r>
            <w:r w:rsidRPr="00717CE0">
              <w:rPr>
                <w:rFonts w:cstheme="minorHAnsi"/>
                <w:lang w:val="hr-HR"/>
              </w:rPr>
              <w:t>če određena nekretnina, koja se može postići na tržištu, ovisno o ponudi i potražnji u momentu određivanja cijene.</w:t>
            </w:r>
          </w:p>
        </w:tc>
      </w:tr>
      <w:tr w:rsidR="00762092" w:rsidRPr="00717CE0" w14:paraId="32576CD4" w14:textId="77777777" w:rsidTr="00F273E1">
        <w:tc>
          <w:tcPr>
            <w:tcW w:w="1005" w:type="pct"/>
            <w:shd w:val="clear" w:color="auto" w:fill="auto"/>
          </w:tcPr>
          <w:p w14:paraId="39987F0D" w14:textId="79CE9943" w:rsidR="00762092" w:rsidRPr="00717CE0" w:rsidRDefault="00762092" w:rsidP="00762092">
            <w:pPr>
              <w:spacing w:before="80" w:after="80" w:line="240" w:lineRule="auto"/>
              <w:ind w:left="144" w:right="144"/>
              <w:rPr>
                <w:rFonts w:cstheme="minorHAnsi"/>
                <w:b/>
                <w:lang w:val="hr-HR"/>
              </w:rPr>
            </w:pPr>
            <w:r w:rsidRPr="00717CE0">
              <w:rPr>
                <w:rFonts w:cstheme="minorHAnsi"/>
                <w:b/>
                <w:lang w:val="hr-HR"/>
              </w:rPr>
              <w:t>Naknada za selidbu</w:t>
            </w:r>
          </w:p>
        </w:tc>
        <w:tc>
          <w:tcPr>
            <w:tcW w:w="3995" w:type="pct"/>
            <w:shd w:val="clear" w:color="auto" w:fill="auto"/>
          </w:tcPr>
          <w:p w14:paraId="2A4EF69B" w14:textId="0DA9DD4C" w:rsidR="00762092" w:rsidRPr="00717CE0" w:rsidRDefault="00762092" w:rsidP="00762092">
            <w:pPr>
              <w:spacing w:before="80" w:after="80" w:line="240" w:lineRule="auto"/>
              <w:jc w:val="both"/>
              <w:rPr>
                <w:lang w:val="hr-HR"/>
              </w:rPr>
            </w:pPr>
            <w:r w:rsidRPr="00717CE0">
              <w:rPr>
                <w:rFonts w:cstheme="minorHAnsi"/>
                <w:lang w:val="hr-HR"/>
              </w:rPr>
              <w:t>Naknada za troškove koji su direktno povezani sa premještanjem/selidbom domaćinstva ili djelatnosti.</w:t>
            </w:r>
            <w:r w:rsidRPr="00717CE0">
              <w:rPr>
                <w:lang w:val="hr-HR"/>
              </w:rPr>
              <w:t xml:space="preserve"> Može se platiti u gotovini ili direktnom pomoći u selidbi (logistika kao što su kamioni za selidbu, radna snaga i slično). Aranžmani u naturi se ostvaruju putem zahtjeva i u dogovoru sa OUP.</w:t>
            </w:r>
          </w:p>
        </w:tc>
      </w:tr>
      <w:tr w:rsidR="00762092" w:rsidRPr="00717CE0" w14:paraId="1637E7F3" w14:textId="77777777" w:rsidTr="00F273E1">
        <w:tc>
          <w:tcPr>
            <w:tcW w:w="1005" w:type="pct"/>
            <w:shd w:val="clear" w:color="auto" w:fill="auto"/>
          </w:tcPr>
          <w:p w14:paraId="5EF6D6A8" w14:textId="0FCC2F44" w:rsidR="00762092" w:rsidRPr="00717CE0" w:rsidRDefault="00762092" w:rsidP="00762092">
            <w:pPr>
              <w:spacing w:before="80" w:after="80" w:line="240" w:lineRule="auto"/>
              <w:ind w:left="144" w:right="144"/>
              <w:rPr>
                <w:rFonts w:cstheme="minorHAnsi"/>
                <w:b/>
                <w:lang w:val="hr-HR"/>
              </w:rPr>
            </w:pPr>
            <w:r w:rsidRPr="00717CE0">
              <w:rPr>
                <w:rFonts w:cstheme="minorHAnsi"/>
                <w:b/>
                <w:lang w:val="hr-HR"/>
              </w:rPr>
              <w:t>Fizičko raseljavanje</w:t>
            </w:r>
          </w:p>
        </w:tc>
        <w:tc>
          <w:tcPr>
            <w:tcW w:w="3995" w:type="pct"/>
            <w:shd w:val="clear" w:color="auto" w:fill="auto"/>
          </w:tcPr>
          <w:p w14:paraId="3E95DC79" w14:textId="73E53DEE" w:rsidR="00762092" w:rsidRPr="00717CE0" w:rsidRDefault="00762092" w:rsidP="00762092">
            <w:pPr>
              <w:spacing w:before="80" w:after="80" w:line="240" w:lineRule="auto"/>
              <w:jc w:val="both"/>
              <w:rPr>
                <w:rFonts w:cstheme="minorHAnsi"/>
                <w:lang w:val="hr-HR"/>
              </w:rPr>
            </w:pPr>
            <w:r w:rsidRPr="00717CE0">
              <w:rPr>
                <w:rFonts w:cstheme="minorHAnsi"/>
                <w:lang w:val="hr-HR"/>
              </w:rPr>
              <w:t xml:space="preserve">Gubitak kuće/stana, prebivališta ili smještaja kao rezultat </w:t>
            </w:r>
            <w:r w:rsidR="00A31372" w:rsidRPr="00717CE0">
              <w:rPr>
                <w:rFonts w:cstheme="minorHAnsi"/>
                <w:lang w:val="hr-HR"/>
              </w:rPr>
              <w:t>sticanja</w:t>
            </w:r>
            <w:r w:rsidRPr="00717CE0">
              <w:rPr>
                <w:rFonts w:cstheme="minorHAnsi"/>
                <w:lang w:val="hr-HR"/>
              </w:rPr>
              <w:t xml:space="preserve"> zemljišta povezanog s projektom koje zahtijeva preseljenje osobe na drugu lokaciju.</w:t>
            </w:r>
          </w:p>
        </w:tc>
      </w:tr>
      <w:tr w:rsidR="00BD574C" w:rsidRPr="00717CE0" w14:paraId="1618C311" w14:textId="77777777" w:rsidTr="00F273E1">
        <w:tc>
          <w:tcPr>
            <w:tcW w:w="1005" w:type="pct"/>
            <w:shd w:val="clear" w:color="auto" w:fill="auto"/>
          </w:tcPr>
          <w:p w14:paraId="79CA0E85" w14:textId="132AF86D" w:rsidR="00BD574C" w:rsidRPr="00717CE0" w:rsidRDefault="00762092" w:rsidP="00A02516">
            <w:pPr>
              <w:spacing w:before="80" w:after="80" w:line="240" w:lineRule="auto"/>
              <w:ind w:left="144" w:right="144"/>
              <w:rPr>
                <w:rFonts w:cstheme="minorHAnsi"/>
                <w:b/>
                <w:lang w:val="hr-HR"/>
              </w:rPr>
            </w:pPr>
            <w:r w:rsidRPr="00717CE0">
              <w:rPr>
                <w:rFonts w:cstheme="minorHAnsi"/>
                <w:b/>
                <w:lang w:val="hr-HR"/>
              </w:rPr>
              <w:t>Osobe pod utjecajem projekta (OUP)</w:t>
            </w:r>
          </w:p>
        </w:tc>
        <w:tc>
          <w:tcPr>
            <w:tcW w:w="3995" w:type="pct"/>
            <w:shd w:val="clear" w:color="auto" w:fill="auto"/>
          </w:tcPr>
          <w:p w14:paraId="579BFBD3" w14:textId="73B1828A" w:rsidR="00BD574C" w:rsidRPr="00717CE0" w:rsidRDefault="00762092" w:rsidP="00A02516">
            <w:pPr>
              <w:spacing w:before="80" w:after="80" w:line="240" w:lineRule="auto"/>
              <w:jc w:val="both"/>
              <w:rPr>
                <w:rFonts w:cstheme="minorHAnsi"/>
                <w:lang w:val="hr-HR"/>
              </w:rPr>
            </w:pPr>
            <w:r w:rsidRPr="00717CE0">
              <w:rPr>
                <w:rFonts w:cstheme="minorHAnsi"/>
                <w:lang w:val="hr-HR"/>
              </w:rPr>
              <w:t xml:space="preserve">Svaka osoba koja, kao rezultat </w:t>
            </w:r>
            <w:r w:rsidR="00A31372" w:rsidRPr="00717CE0">
              <w:rPr>
                <w:rFonts w:cstheme="minorHAnsi"/>
                <w:lang w:val="hr-HR"/>
              </w:rPr>
              <w:t>sticanja</w:t>
            </w:r>
            <w:r w:rsidRPr="00717CE0">
              <w:rPr>
                <w:rFonts w:cstheme="minorHAnsi"/>
                <w:lang w:val="hr-HR"/>
              </w:rPr>
              <w:t xml:space="preserve"> zemljišta koje zahtijeva projekat, gubi pravo vlasništva, korištenja ili inače ostvarivanja koristi od izgrađenog objekta </w:t>
            </w:r>
            <w:r w:rsidR="00C577C4" w:rsidRPr="00717CE0">
              <w:rPr>
                <w:rFonts w:cstheme="minorHAnsi"/>
                <w:lang w:val="hr-HR"/>
              </w:rPr>
              <w:t>(</w:t>
            </w:r>
            <w:r w:rsidRPr="00717CE0">
              <w:rPr>
                <w:rFonts w:cstheme="minorHAnsi"/>
                <w:lang w:val="hr-HR"/>
              </w:rPr>
              <w:t>uključujući zaposlenike koji rade za pogođena pravna lica</w:t>
            </w:r>
            <w:r w:rsidR="00C577C4" w:rsidRPr="00717CE0">
              <w:rPr>
                <w:rFonts w:cstheme="minorHAnsi"/>
                <w:lang w:val="hr-HR"/>
              </w:rPr>
              <w:t>)</w:t>
            </w:r>
            <w:r w:rsidR="00BD574C" w:rsidRPr="00717CE0">
              <w:rPr>
                <w:rFonts w:cstheme="minorHAnsi"/>
                <w:lang w:val="hr-HR"/>
              </w:rPr>
              <w:t xml:space="preserve">, </w:t>
            </w:r>
            <w:r w:rsidRPr="00717CE0">
              <w:rPr>
                <w:rFonts w:cstheme="minorHAnsi"/>
                <w:lang w:val="hr-HR"/>
              </w:rPr>
              <w:t>zemljišta, godišnjih ili višegodišnjih usjeva i stabala ili neke druge stalne ili pokretne imovine, u cijelosti ili djelomično, trajno ili privremeno</w:t>
            </w:r>
            <w:r w:rsidR="00BD574C" w:rsidRPr="00717CE0">
              <w:rPr>
                <w:rFonts w:cstheme="minorHAnsi"/>
                <w:lang w:val="hr-HR"/>
              </w:rPr>
              <w:t xml:space="preserve">. </w:t>
            </w:r>
            <w:r w:rsidR="00B13E31" w:rsidRPr="00717CE0">
              <w:rPr>
                <w:rFonts w:cstheme="minorHAnsi"/>
                <w:lang w:val="hr-HR"/>
              </w:rPr>
              <w:t>Ovaj se izraz također odnosi na osobe koje gube pristup zakonski određenim parkovima i zaštićenim područjima što rezultira negativnim utjecajima na njihov izvor izdržavanja.</w:t>
            </w:r>
          </w:p>
        </w:tc>
      </w:tr>
      <w:tr w:rsidR="00762092" w:rsidRPr="00717CE0" w14:paraId="1BCE565C" w14:textId="77777777" w:rsidTr="00F273E1">
        <w:tc>
          <w:tcPr>
            <w:tcW w:w="1005" w:type="pct"/>
            <w:shd w:val="clear" w:color="auto" w:fill="auto"/>
          </w:tcPr>
          <w:p w14:paraId="4F002EDA" w14:textId="6B479AAF" w:rsidR="00762092" w:rsidRPr="00717CE0" w:rsidRDefault="00762092" w:rsidP="00762092">
            <w:pPr>
              <w:spacing w:before="80" w:after="80" w:line="240" w:lineRule="auto"/>
              <w:ind w:left="144" w:right="144"/>
              <w:rPr>
                <w:rFonts w:cstheme="minorHAnsi"/>
                <w:b/>
                <w:lang w:val="hr-HR"/>
              </w:rPr>
            </w:pPr>
            <w:r w:rsidRPr="00717CE0">
              <w:rPr>
                <w:rFonts w:cstheme="minorHAnsi"/>
                <w:b/>
                <w:lang w:val="hr-HR"/>
              </w:rPr>
              <w:t>Zamjenski trošak</w:t>
            </w:r>
          </w:p>
        </w:tc>
        <w:tc>
          <w:tcPr>
            <w:tcW w:w="3995" w:type="pct"/>
            <w:shd w:val="clear" w:color="auto" w:fill="auto"/>
          </w:tcPr>
          <w:p w14:paraId="55124C91" w14:textId="0093CB1F" w:rsidR="00762092" w:rsidRPr="00717CE0" w:rsidRDefault="00B13E31" w:rsidP="00762092">
            <w:pPr>
              <w:spacing w:before="80" w:after="80" w:line="240" w:lineRule="auto"/>
              <w:jc w:val="both"/>
              <w:rPr>
                <w:rFonts w:cstheme="minorHAnsi"/>
                <w:lang w:val="hr-HR"/>
              </w:rPr>
            </w:pPr>
            <w:r w:rsidRPr="00717CE0">
              <w:rPr>
                <w:rFonts w:cstheme="minorHAnsi"/>
                <w:lang w:val="hr-HR"/>
              </w:rPr>
              <w:t>Metoda vrednovanja koja rezultira naknadom koja je dovoljna za zamjenu imovine, plus neophodni transakcijski troškovi koji su povezani sa zamjenom imovine. U slučajevima kada postoje funkcionalna tržišta, trošak zamjene je tržišna vrijednost koja je utvrđena nezavisnim i stručnim vrednovanjem nekretnine, plus transakcijski troškovi</w:t>
            </w:r>
            <w:r w:rsidR="00762092" w:rsidRPr="00717CE0">
              <w:rPr>
                <w:rFonts w:cstheme="minorHAnsi"/>
                <w:lang w:val="hr-HR"/>
              </w:rPr>
              <w:t xml:space="preserve">. </w:t>
            </w:r>
            <w:r w:rsidRPr="00717CE0">
              <w:rPr>
                <w:rFonts w:cstheme="minorHAnsi"/>
                <w:lang w:val="hr-HR"/>
              </w:rPr>
              <w:t>U slučajevima kada ne postoje takva tržišta, trošak zamjene može se odrediti na alternativne načine, kao što su izračun proizvodne vrijednosti zemljišta ili proizvodne imovine, ili neamortizirane vrijednosti zamjenskog materijala i radne snage za građenje objekata ili druge stalne imovine, plus transakcijski troškovi</w:t>
            </w:r>
            <w:r w:rsidR="00762092" w:rsidRPr="00717CE0">
              <w:rPr>
                <w:rFonts w:cstheme="minorHAnsi"/>
                <w:lang w:val="hr-HR"/>
              </w:rPr>
              <w:t xml:space="preserve">. </w:t>
            </w:r>
            <w:r w:rsidRPr="00717CE0">
              <w:rPr>
                <w:rFonts w:cstheme="minorHAnsi"/>
                <w:lang w:val="hr-HR"/>
              </w:rPr>
              <w:t xml:space="preserve">U svim slučajevima u kojima fizičko raseljavanje rezultira gubitkom smještaja, trošak zamjene mora biti barem dovoljan da omogući kupovinu ili građenje smještaja koji zadovoljava prihvatljive minimalne standarde zajednice za </w:t>
            </w:r>
            <w:proofErr w:type="spellStart"/>
            <w:r w:rsidRPr="00717CE0">
              <w:rPr>
                <w:rFonts w:cstheme="minorHAnsi"/>
                <w:lang w:val="hr-HR"/>
              </w:rPr>
              <w:t>kvalitet</w:t>
            </w:r>
            <w:proofErr w:type="spellEnd"/>
            <w:r w:rsidRPr="00717CE0">
              <w:rPr>
                <w:rFonts w:cstheme="minorHAnsi"/>
                <w:lang w:val="hr-HR"/>
              </w:rPr>
              <w:t xml:space="preserve"> i sigurnost</w:t>
            </w:r>
            <w:r w:rsidR="00762092" w:rsidRPr="00717CE0">
              <w:rPr>
                <w:rFonts w:cstheme="minorHAnsi"/>
                <w:lang w:val="hr-HR"/>
              </w:rPr>
              <w:t xml:space="preserve">. </w:t>
            </w:r>
          </w:p>
          <w:p w14:paraId="3A103BAE" w14:textId="5A6F2843" w:rsidR="00762092" w:rsidRPr="00717CE0" w:rsidRDefault="00B13E31" w:rsidP="00762092">
            <w:pPr>
              <w:spacing w:before="80" w:after="80" w:line="240" w:lineRule="auto"/>
              <w:jc w:val="both"/>
              <w:rPr>
                <w:rFonts w:cstheme="minorHAnsi"/>
                <w:lang w:val="hr-HR"/>
              </w:rPr>
            </w:pPr>
            <w:r w:rsidRPr="00717CE0">
              <w:rPr>
                <w:rFonts w:cstheme="minorHAnsi"/>
                <w:lang w:val="hr-HR"/>
              </w:rPr>
              <w:t>Transakcijski troškovi uključuju administrativne takse, takse za uknjižbu ili pravo vlasništva, opravdane troškove selidbe i sve slične troškove nametnute zahvaćenim osobama</w:t>
            </w:r>
            <w:r w:rsidR="00762092" w:rsidRPr="00717CE0">
              <w:rPr>
                <w:rFonts w:cstheme="minorHAnsi"/>
                <w:lang w:val="hr-HR"/>
              </w:rPr>
              <w:t xml:space="preserve">. </w:t>
            </w:r>
          </w:p>
        </w:tc>
      </w:tr>
      <w:tr w:rsidR="00B13E31" w:rsidRPr="00717CE0" w14:paraId="192E6072" w14:textId="77777777" w:rsidTr="00F273E1">
        <w:tc>
          <w:tcPr>
            <w:tcW w:w="1005" w:type="pct"/>
            <w:shd w:val="clear" w:color="auto" w:fill="auto"/>
          </w:tcPr>
          <w:p w14:paraId="55D3BA39" w14:textId="1A975ACC" w:rsidR="00B13E31" w:rsidRPr="00717CE0" w:rsidRDefault="00B13E31" w:rsidP="00B13E31">
            <w:pPr>
              <w:spacing w:before="80" w:after="80" w:line="240" w:lineRule="auto"/>
              <w:ind w:left="144" w:right="144"/>
              <w:rPr>
                <w:rFonts w:cstheme="minorHAnsi"/>
                <w:b/>
                <w:lang w:val="hr-HR"/>
              </w:rPr>
            </w:pPr>
            <w:r w:rsidRPr="00717CE0">
              <w:rPr>
                <w:rFonts w:cstheme="minorHAnsi"/>
                <w:b/>
                <w:lang w:val="hr-HR"/>
              </w:rPr>
              <w:t>Ograničenja korištenja zemljišta</w:t>
            </w:r>
          </w:p>
        </w:tc>
        <w:tc>
          <w:tcPr>
            <w:tcW w:w="3995" w:type="pct"/>
            <w:shd w:val="clear" w:color="auto" w:fill="auto"/>
          </w:tcPr>
          <w:p w14:paraId="369BFC64" w14:textId="00AB313A" w:rsidR="00B13E31" w:rsidRPr="00717CE0" w:rsidRDefault="00B13E31" w:rsidP="00B13E31">
            <w:pPr>
              <w:spacing w:before="80" w:after="80" w:line="240" w:lineRule="auto"/>
              <w:jc w:val="both"/>
              <w:rPr>
                <w:rFonts w:cstheme="minorHAnsi"/>
                <w:lang w:val="hr-HR"/>
              </w:rPr>
            </w:pPr>
            <w:r w:rsidRPr="00717CE0">
              <w:rPr>
                <w:rFonts w:cstheme="minorHAnsi"/>
                <w:lang w:val="hr-HR"/>
              </w:rPr>
              <w:t xml:space="preserve">Odnosi se na ograničenja ili zabrane vezane za korištenje poljoprivrednog, stambenog, komercijalnog ili drugog zemljišta koje se direktno uvode i stupaju na snagu kao dio projekta. Mogu uključivati ograničenja vezana za pristup zakonom proglašenim parkovima i zaštićenim područjima, ograničenja vezana za pristup </w:t>
            </w:r>
            <w:r w:rsidRPr="00717CE0">
              <w:rPr>
                <w:rFonts w:cstheme="minorHAnsi"/>
                <w:lang w:val="hr-HR"/>
              </w:rPr>
              <w:lastRenderedPageBreak/>
              <w:t>drugim zajedničkim nepokretnim resursima, ograničenja vezana za korištenje zemljišta u okviru komunalnih služnosti ili sigurnosnih zona.</w:t>
            </w:r>
          </w:p>
        </w:tc>
      </w:tr>
      <w:tr w:rsidR="00BD574C" w:rsidRPr="00717CE0" w14:paraId="231E6752" w14:textId="77777777" w:rsidTr="00F273E1">
        <w:tc>
          <w:tcPr>
            <w:tcW w:w="1005" w:type="pct"/>
            <w:shd w:val="clear" w:color="auto" w:fill="auto"/>
          </w:tcPr>
          <w:p w14:paraId="2336C045" w14:textId="73D58BCD" w:rsidR="00BD574C" w:rsidRPr="00717CE0" w:rsidRDefault="00B13E31" w:rsidP="00A02516">
            <w:pPr>
              <w:spacing w:before="80" w:after="80" w:line="240" w:lineRule="auto"/>
              <w:ind w:left="144" w:right="144"/>
              <w:rPr>
                <w:rFonts w:cstheme="minorHAnsi"/>
                <w:b/>
                <w:lang w:val="hr-HR"/>
              </w:rPr>
            </w:pPr>
            <w:r w:rsidRPr="00717CE0">
              <w:rPr>
                <w:rFonts w:cstheme="minorHAnsi"/>
                <w:b/>
                <w:lang w:val="hr-HR"/>
              </w:rPr>
              <w:lastRenderedPageBreak/>
              <w:t>Okvir politike preseljenj</w:t>
            </w:r>
            <w:r w:rsidR="00330687" w:rsidRPr="00717CE0">
              <w:rPr>
                <w:rFonts w:cstheme="minorHAnsi"/>
                <w:b/>
                <w:lang w:val="hr-HR"/>
              </w:rPr>
              <w:t xml:space="preserve">a </w:t>
            </w:r>
            <w:r w:rsidR="001A5D50" w:rsidRPr="00717CE0">
              <w:rPr>
                <w:rFonts w:cstheme="minorHAnsi"/>
                <w:b/>
                <w:lang w:val="hr-HR"/>
              </w:rPr>
              <w:t>(</w:t>
            </w:r>
            <w:r w:rsidRPr="00717CE0">
              <w:rPr>
                <w:rFonts w:cstheme="minorHAnsi"/>
                <w:b/>
                <w:lang w:val="hr-HR"/>
              </w:rPr>
              <w:t>OPP</w:t>
            </w:r>
            <w:r w:rsidR="001A5D50" w:rsidRPr="00717CE0">
              <w:rPr>
                <w:rFonts w:cstheme="minorHAnsi"/>
                <w:b/>
                <w:lang w:val="hr-HR"/>
              </w:rPr>
              <w:t>)</w:t>
            </w:r>
          </w:p>
        </w:tc>
        <w:tc>
          <w:tcPr>
            <w:tcW w:w="3995" w:type="pct"/>
            <w:shd w:val="clear" w:color="auto" w:fill="auto"/>
          </w:tcPr>
          <w:p w14:paraId="067ADC27" w14:textId="23443CB3" w:rsidR="00BD574C" w:rsidRPr="00717CE0" w:rsidRDefault="00B13E31" w:rsidP="00A02516">
            <w:pPr>
              <w:spacing w:before="80" w:after="80" w:line="240" w:lineRule="auto"/>
              <w:jc w:val="both"/>
              <w:rPr>
                <w:rFonts w:cstheme="minorHAnsi"/>
                <w:lang w:val="hr-HR"/>
              </w:rPr>
            </w:pPr>
            <w:r w:rsidRPr="00717CE0">
              <w:rPr>
                <w:rFonts w:cstheme="minorHAnsi"/>
                <w:lang w:val="hr-HR"/>
              </w:rPr>
              <w:t xml:space="preserve">Ovaj dokument </w:t>
            </w:r>
            <w:r w:rsidR="00A77380" w:rsidRPr="00717CE0">
              <w:rPr>
                <w:rFonts w:cstheme="minorHAnsi"/>
                <w:lang w:val="hr-HR"/>
              </w:rPr>
              <w:t>-</w:t>
            </w:r>
            <w:r w:rsidR="00BD574C" w:rsidRPr="00717CE0">
              <w:rPr>
                <w:rFonts w:cstheme="minorHAnsi"/>
                <w:lang w:val="hr-HR"/>
              </w:rPr>
              <w:t xml:space="preserve"> </w:t>
            </w:r>
            <w:r w:rsidRPr="00717CE0">
              <w:rPr>
                <w:rFonts w:cstheme="minorHAnsi"/>
                <w:lang w:val="hr-HR"/>
              </w:rPr>
              <w:t xml:space="preserve">koji se izrađuje kada </w:t>
            </w:r>
            <w:proofErr w:type="spellStart"/>
            <w:r w:rsidRPr="00717CE0">
              <w:rPr>
                <w:rFonts w:cstheme="minorHAnsi"/>
                <w:lang w:val="hr-HR"/>
              </w:rPr>
              <w:t>tačna</w:t>
            </w:r>
            <w:proofErr w:type="spellEnd"/>
            <w:r w:rsidRPr="00717CE0">
              <w:rPr>
                <w:rFonts w:cstheme="minorHAnsi"/>
                <w:lang w:val="hr-HR"/>
              </w:rPr>
              <w:t xml:space="preserve"> priroda ili obim sticanja zemljišta ili ograničenja korištenja zemljišta povezanih s projektom s potencijalom da prouzrokuju fizičko i/ili ekonomsko raseljavanje nisu poznati zbog faze razvoja projekta. Svrha Okvira je pojasniti načela preseljenja, organizacijske aranžmane i kriterije </w:t>
            </w:r>
            <w:r w:rsidR="0077783F" w:rsidRPr="00717CE0">
              <w:rPr>
                <w:rFonts w:cstheme="minorHAnsi"/>
                <w:lang w:val="hr-HR"/>
              </w:rPr>
              <w:t>dizajna</w:t>
            </w:r>
            <w:r w:rsidRPr="00717CE0">
              <w:rPr>
                <w:rFonts w:cstheme="minorHAnsi"/>
                <w:lang w:val="hr-HR"/>
              </w:rPr>
              <w:t xml:space="preserve"> koji se primjenjuju na pod-projekte koji se pripremaju</w:t>
            </w:r>
            <w:r w:rsidR="00BD574C" w:rsidRPr="00717CE0">
              <w:rPr>
                <w:rFonts w:cstheme="minorHAnsi"/>
                <w:lang w:val="hr-HR"/>
              </w:rPr>
              <w:t xml:space="preserve">. </w:t>
            </w:r>
          </w:p>
          <w:p w14:paraId="325C89C7" w14:textId="22533E96" w:rsidR="00BD574C" w:rsidRPr="00717CE0" w:rsidRDefault="00B13E31" w:rsidP="00A02516">
            <w:pPr>
              <w:spacing w:before="80" w:after="80" w:line="240" w:lineRule="auto"/>
              <w:jc w:val="both"/>
              <w:rPr>
                <w:rFonts w:cstheme="minorHAnsi"/>
                <w:lang w:val="hr-HR"/>
              </w:rPr>
            </w:pPr>
            <w:r w:rsidRPr="00717CE0">
              <w:rPr>
                <w:rFonts w:cstheme="minorHAnsi"/>
                <w:lang w:val="hr-HR"/>
              </w:rPr>
              <w:t xml:space="preserve">Nakon definiranja pod-projekata i pojedinačnih projektnih komponenti i nakon što neophodne informacije postanu dostupne, Okvir se proširuje u poseban plan koji je </w:t>
            </w:r>
            <w:proofErr w:type="spellStart"/>
            <w:r w:rsidRPr="00717CE0">
              <w:rPr>
                <w:rFonts w:cstheme="minorHAnsi"/>
                <w:lang w:val="hr-HR"/>
              </w:rPr>
              <w:t>srazmjeran</w:t>
            </w:r>
            <w:proofErr w:type="spellEnd"/>
            <w:r w:rsidRPr="00717CE0">
              <w:rPr>
                <w:rFonts w:cstheme="minorHAnsi"/>
                <w:lang w:val="hr-HR"/>
              </w:rPr>
              <w:t xml:space="preserve"> potencijalnim rizicima i ut</w:t>
            </w:r>
            <w:r w:rsidR="0077783F" w:rsidRPr="00717CE0">
              <w:rPr>
                <w:rFonts w:cstheme="minorHAnsi"/>
                <w:lang w:val="hr-HR"/>
              </w:rPr>
              <w:t>je</w:t>
            </w:r>
            <w:r w:rsidRPr="00717CE0">
              <w:rPr>
                <w:rFonts w:cstheme="minorHAnsi"/>
                <w:lang w:val="hr-HR"/>
              </w:rPr>
              <w:t>cajima (vidjeti stavku Akcioni plan preseljenja u nastavku).</w:t>
            </w:r>
          </w:p>
        </w:tc>
      </w:tr>
      <w:tr w:rsidR="00BD574C" w:rsidRPr="00717CE0" w14:paraId="0CA5241F" w14:textId="77777777" w:rsidTr="00F273E1">
        <w:tc>
          <w:tcPr>
            <w:tcW w:w="1005" w:type="pct"/>
            <w:shd w:val="clear" w:color="auto" w:fill="auto"/>
          </w:tcPr>
          <w:p w14:paraId="606E67F7" w14:textId="43AF868E" w:rsidR="00BD574C" w:rsidRPr="00717CE0" w:rsidRDefault="00B13E31" w:rsidP="00A02516">
            <w:pPr>
              <w:spacing w:before="80" w:after="80" w:line="240" w:lineRule="auto"/>
              <w:ind w:left="144" w:right="144"/>
              <w:rPr>
                <w:rFonts w:cstheme="minorHAnsi"/>
                <w:b/>
                <w:lang w:val="hr-HR"/>
              </w:rPr>
            </w:pPr>
            <w:r w:rsidRPr="00717CE0">
              <w:rPr>
                <w:rFonts w:cstheme="minorHAnsi"/>
                <w:b/>
                <w:lang w:val="hr-HR"/>
              </w:rPr>
              <w:t>Akcioni plan preseljenja</w:t>
            </w:r>
            <w:r w:rsidR="001A5D50" w:rsidRPr="00717CE0">
              <w:rPr>
                <w:rFonts w:cstheme="minorHAnsi"/>
                <w:b/>
                <w:lang w:val="hr-HR"/>
              </w:rPr>
              <w:t xml:space="preserve"> (</w:t>
            </w:r>
            <w:r w:rsidRPr="00717CE0">
              <w:rPr>
                <w:rFonts w:cstheme="minorHAnsi"/>
                <w:b/>
                <w:lang w:val="hr-HR"/>
              </w:rPr>
              <w:t>APP</w:t>
            </w:r>
            <w:r w:rsidR="001A5D50" w:rsidRPr="00717CE0">
              <w:rPr>
                <w:rFonts w:cstheme="minorHAnsi"/>
                <w:b/>
                <w:lang w:val="hr-HR"/>
              </w:rPr>
              <w:t>)</w:t>
            </w:r>
          </w:p>
        </w:tc>
        <w:tc>
          <w:tcPr>
            <w:tcW w:w="3995" w:type="pct"/>
            <w:shd w:val="clear" w:color="auto" w:fill="auto"/>
          </w:tcPr>
          <w:p w14:paraId="06974AE5" w14:textId="5DF5B102" w:rsidR="00BD574C" w:rsidRPr="00717CE0" w:rsidRDefault="00B13E31" w:rsidP="00A02516">
            <w:pPr>
              <w:spacing w:before="80" w:after="80" w:line="240" w:lineRule="auto"/>
              <w:jc w:val="both"/>
              <w:rPr>
                <w:rFonts w:cstheme="minorHAnsi"/>
                <w:lang w:val="hr-HR"/>
              </w:rPr>
            </w:pPr>
            <w:r w:rsidRPr="00717CE0">
              <w:rPr>
                <w:rFonts w:cstheme="minorHAnsi"/>
                <w:lang w:val="hr-HR"/>
              </w:rPr>
              <w:t xml:space="preserve">Dokument koji specificira mjere za rješavanje pitanja fizičkog i/ili ekonomskog </w:t>
            </w:r>
            <w:r w:rsidR="0077783F" w:rsidRPr="00717CE0">
              <w:rPr>
                <w:rFonts w:cstheme="minorHAnsi"/>
                <w:lang w:val="hr-HR"/>
              </w:rPr>
              <w:t>preseljenja</w:t>
            </w:r>
            <w:r w:rsidRPr="00717CE0">
              <w:rPr>
                <w:rFonts w:cstheme="minorHAnsi"/>
                <w:lang w:val="hr-HR"/>
              </w:rPr>
              <w:t xml:space="preserve"> radi ublažavanja štetnih učinaka, nadoknade gubitaka i </w:t>
            </w:r>
            <w:proofErr w:type="spellStart"/>
            <w:r w:rsidRPr="00717CE0">
              <w:rPr>
                <w:rFonts w:cstheme="minorHAnsi"/>
                <w:lang w:val="hr-HR"/>
              </w:rPr>
              <w:t>obezbjeđenja</w:t>
            </w:r>
            <w:proofErr w:type="spellEnd"/>
            <w:r w:rsidRPr="00717CE0">
              <w:rPr>
                <w:rFonts w:cstheme="minorHAnsi"/>
                <w:lang w:val="hr-HR"/>
              </w:rPr>
              <w:t xml:space="preserve"> razvojnih koristi osobama i zajednicama zahvaćenih investicijskim projektom</w:t>
            </w:r>
            <w:r w:rsidR="00BD574C" w:rsidRPr="00717CE0">
              <w:rPr>
                <w:rFonts w:cstheme="minorHAnsi"/>
                <w:lang w:val="hr-HR"/>
              </w:rPr>
              <w:t>.</w:t>
            </w:r>
          </w:p>
          <w:p w14:paraId="7520F6B3" w14:textId="6C9D5FEC" w:rsidR="00BD574C" w:rsidRPr="00717CE0" w:rsidRDefault="005B1B07" w:rsidP="00A02516">
            <w:pPr>
              <w:spacing w:before="80" w:after="80" w:line="240" w:lineRule="auto"/>
              <w:jc w:val="both"/>
              <w:rPr>
                <w:rFonts w:cstheme="minorHAnsi"/>
                <w:lang w:val="hr-HR"/>
              </w:rPr>
            </w:pPr>
            <w:r w:rsidRPr="00717CE0">
              <w:rPr>
                <w:rFonts w:cstheme="minorHAnsi"/>
                <w:lang w:val="hr-HR"/>
              </w:rPr>
              <w:t>APP-ovi se</w:t>
            </w:r>
            <w:r w:rsidR="00BD574C" w:rsidRPr="00717CE0">
              <w:rPr>
                <w:rFonts w:cstheme="minorHAnsi"/>
                <w:lang w:val="hr-HR"/>
              </w:rPr>
              <w:t xml:space="preserve"> </w:t>
            </w:r>
            <w:r w:rsidRPr="00717CE0">
              <w:rPr>
                <w:rFonts w:cstheme="minorHAnsi"/>
                <w:lang w:val="hr-HR"/>
              </w:rPr>
              <w:t>izrađuju za svaki projekt koji rezultira ekonomskim ili fizičkim raseljavanjem. Opseg i nivo detaljnosti plana razlikuju se s obimom raseljavanja i složenošću potrebnih mjera za ublažavanje štetnih ut</w:t>
            </w:r>
            <w:r w:rsidR="0077783F" w:rsidRPr="00717CE0">
              <w:rPr>
                <w:rFonts w:cstheme="minorHAnsi"/>
                <w:lang w:val="hr-HR"/>
              </w:rPr>
              <w:t>je</w:t>
            </w:r>
            <w:r w:rsidRPr="00717CE0">
              <w:rPr>
                <w:rFonts w:cstheme="minorHAnsi"/>
                <w:lang w:val="hr-HR"/>
              </w:rPr>
              <w:t>caja</w:t>
            </w:r>
            <w:r w:rsidR="00BD574C" w:rsidRPr="00717CE0">
              <w:rPr>
                <w:rFonts w:cstheme="minorHAnsi"/>
                <w:lang w:val="hr-HR"/>
              </w:rPr>
              <w:t xml:space="preserve">. </w:t>
            </w:r>
          </w:p>
        </w:tc>
      </w:tr>
      <w:tr w:rsidR="005B1B07" w:rsidRPr="00717CE0" w14:paraId="146C6BFB" w14:textId="77777777" w:rsidTr="00F273E1">
        <w:tc>
          <w:tcPr>
            <w:tcW w:w="1005" w:type="pct"/>
            <w:shd w:val="clear" w:color="auto" w:fill="auto"/>
          </w:tcPr>
          <w:p w14:paraId="2EED034B" w14:textId="30EE025C" w:rsidR="005B1B07" w:rsidRPr="00717CE0" w:rsidRDefault="005B1B07" w:rsidP="005B1B07">
            <w:pPr>
              <w:spacing w:before="80" w:after="80" w:line="240" w:lineRule="auto"/>
              <w:ind w:left="144" w:right="144"/>
              <w:rPr>
                <w:rFonts w:cstheme="minorHAnsi"/>
                <w:b/>
                <w:highlight w:val="yellow"/>
                <w:lang w:val="hr-HR"/>
              </w:rPr>
            </w:pPr>
            <w:r w:rsidRPr="00717CE0">
              <w:rPr>
                <w:rFonts w:cstheme="minorHAnsi"/>
                <w:b/>
                <w:lang w:val="hr-HR"/>
              </w:rPr>
              <w:t>Zaštita posjeda</w:t>
            </w:r>
          </w:p>
        </w:tc>
        <w:tc>
          <w:tcPr>
            <w:tcW w:w="3995" w:type="pct"/>
            <w:shd w:val="clear" w:color="auto" w:fill="auto"/>
          </w:tcPr>
          <w:p w14:paraId="55A41FFF" w14:textId="0371A7A3" w:rsidR="005B1B07" w:rsidRPr="00717CE0" w:rsidRDefault="005B1B07" w:rsidP="005B1B07">
            <w:pPr>
              <w:spacing w:before="80" w:after="80" w:line="240" w:lineRule="auto"/>
              <w:jc w:val="both"/>
              <w:rPr>
                <w:rFonts w:cstheme="minorHAnsi"/>
                <w:highlight w:val="yellow"/>
                <w:lang w:val="hr-HR"/>
              </w:rPr>
            </w:pPr>
            <w:r w:rsidRPr="00717CE0">
              <w:rPr>
                <w:rFonts w:cstheme="minorHAnsi"/>
                <w:lang w:val="hr-HR"/>
              </w:rPr>
              <w:t>Znači da su preseljeni pojedinci ili zajednice preseljeni na lokaciju koju mogu legalno zauzeti, gdje su zaštićeni od rizika od deložacije i gdje su prava posjeda koja su im data društveno i kulturološki prikladna. Ni u kom slučaju se preseljenim osobama neće dati prava posjeda koja su zapravo slabija od prava koja su imale na zemljište ili imovinu sa koje su raseljene.</w:t>
            </w:r>
          </w:p>
        </w:tc>
      </w:tr>
      <w:tr w:rsidR="00A02516" w:rsidRPr="00717CE0" w14:paraId="5DA446C2" w14:textId="77777777" w:rsidTr="00F273E1">
        <w:tc>
          <w:tcPr>
            <w:tcW w:w="1005" w:type="pct"/>
            <w:shd w:val="clear" w:color="auto" w:fill="auto"/>
          </w:tcPr>
          <w:p w14:paraId="307DF908" w14:textId="770BB86D" w:rsidR="00A02516" w:rsidRPr="00717CE0" w:rsidRDefault="005B1B07" w:rsidP="00A02516">
            <w:pPr>
              <w:spacing w:before="80" w:after="80" w:line="240" w:lineRule="auto"/>
              <w:ind w:left="144" w:right="144"/>
              <w:rPr>
                <w:rFonts w:cstheme="minorHAnsi"/>
                <w:b/>
                <w:lang w:val="hr-HR"/>
              </w:rPr>
            </w:pPr>
            <w:r w:rsidRPr="00717CE0">
              <w:rPr>
                <w:rFonts w:cstheme="minorHAnsi"/>
                <w:b/>
                <w:lang w:val="hr-HR"/>
              </w:rPr>
              <w:t>Prijelazna naknada</w:t>
            </w:r>
          </w:p>
        </w:tc>
        <w:tc>
          <w:tcPr>
            <w:tcW w:w="3995" w:type="pct"/>
            <w:shd w:val="clear" w:color="auto" w:fill="auto"/>
          </w:tcPr>
          <w:p w14:paraId="6BC7736E" w14:textId="0320CBAC" w:rsidR="00A02516" w:rsidRPr="00717CE0" w:rsidRDefault="005B1B07" w:rsidP="00A02516">
            <w:pPr>
              <w:spacing w:before="80" w:after="80" w:line="240" w:lineRule="auto"/>
              <w:jc w:val="both"/>
              <w:rPr>
                <w:rFonts w:cstheme="minorHAnsi"/>
                <w:lang w:val="hr-HR"/>
              </w:rPr>
            </w:pPr>
            <w:r w:rsidRPr="00717CE0">
              <w:rPr>
                <w:rFonts w:cstheme="minorHAnsi"/>
                <w:lang w:val="hr-HR"/>
              </w:rPr>
              <w:t xml:space="preserve">Odnosi se na jednokratnu (novčanu ili drugu) pomoć koja se pruža za preseljenje članova domaćinstva i njihove imovine (ili poslovne opreme i inventara) koja se pruža domaćinstvima koja biraju novčanu naknadu i osiguravaju vlastiti zamjenski smještaj, uključujući izgradnju novog smještaja. Ako mjesta planiranog preseljenja (za prebivališta ili pravna lica) nisu spremna za useljenje u vrijeme fizičkog </w:t>
            </w:r>
            <w:r w:rsidR="0077783F" w:rsidRPr="00717CE0">
              <w:rPr>
                <w:rFonts w:cstheme="minorHAnsi"/>
                <w:lang w:val="hr-HR"/>
              </w:rPr>
              <w:t>preseljenja</w:t>
            </w:r>
            <w:r w:rsidRPr="00717CE0">
              <w:rPr>
                <w:rFonts w:cstheme="minorHAnsi"/>
                <w:lang w:val="hr-HR"/>
              </w:rPr>
              <w:t>, planom se utvrđuje prijelazna naknada dovoljna za podmirivanje privremenih troškova najma i ostalih troškova dok posjed ne postane dostupan.</w:t>
            </w:r>
          </w:p>
        </w:tc>
      </w:tr>
      <w:tr w:rsidR="00BD574C" w:rsidRPr="00717CE0" w14:paraId="5A35CDC1" w14:textId="77777777" w:rsidTr="00F273E1">
        <w:tc>
          <w:tcPr>
            <w:tcW w:w="1005" w:type="pct"/>
            <w:shd w:val="clear" w:color="auto" w:fill="auto"/>
          </w:tcPr>
          <w:p w14:paraId="1E7736B4" w14:textId="02173474" w:rsidR="00BD574C" w:rsidRPr="00717CE0" w:rsidRDefault="005B1B07" w:rsidP="00A02516">
            <w:pPr>
              <w:spacing w:before="80" w:after="80" w:line="240" w:lineRule="auto"/>
              <w:ind w:left="144" w:right="144"/>
              <w:rPr>
                <w:rFonts w:cstheme="minorHAnsi"/>
                <w:b/>
                <w:lang w:val="hr-HR"/>
              </w:rPr>
            </w:pPr>
            <w:r w:rsidRPr="00717CE0">
              <w:rPr>
                <w:rFonts w:cstheme="minorHAnsi"/>
                <w:b/>
                <w:lang w:val="hr-HR"/>
              </w:rPr>
              <w:t>Ranjive osobe/ grupe</w:t>
            </w:r>
          </w:p>
        </w:tc>
        <w:tc>
          <w:tcPr>
            <w:tcW w:w="3995" w:type="pct"/>
            <w:shd w:val="clear" w:color="auto" w:fill="auto"/>
          </w:tcPr>
          <w:p w14:paraId="465C33A3" w14:textId="5D526520" w:rsidR="00BD574C" w:rsidRPr="00717CE0" w:rsidRDefault="005B1B07" w:rsidP="00A02516">
            <w:pPr>
              <w:spacing w:before="80" w:after="80" w:line="240" w:lineRule="auto"/>
              <w:jc w:val="both"/>
              <w:rPr>
                <w:rFonts w:cstheme="minorHAnsi"/>
                <w:lang w:val="hr-HR"/>
              </w:rPr>
            </w:pPr>
            <w:r w:rsidRPr="00717CE0">
              <w:rPr>
                <w:rFonts w:cstheme="minorHAnsi"/>
                <w:lang w:val="hr-HR"/>
              </w:rPr>
              <w:t>Osobe na koje zbog spola, etničke pripadnosti, dobi, fizičkog ili mentalnog invaliditeta, ekonomski nepovoljnog položaja ili socijalnog statusa preseljenje</w:t>
            </w:r>
            <w:r w:rsidR="00D65883" w:rsidRPr="00717CE0">
              <w:rPr>
                <w:rFonts w:cstheme="minorHAnsi"/>
                <w:lang w:val="hr-HR"/>
              </w:rPr>
              <w:t xml:space="preserve">, </w:t>
            </w:r>
            <w:r w:rsidRPr="00717CE0">
              <w:rPr>
                <w:rFonts w:cstheme="minorHAnsi"/>
                <w:lang w:val="hr-HR"/>
              </w:rPr>
              <w:t>mogu biti više nepovoljno pogođene</w:t>
            </w:r>
            <w:r w:rsidR="00D65883" w:rsidRPr="00717CE0">
              <w:rPr>
                <w:rFonts w:cstheme="minorHAnsi"/>
                <w:lang w:val="hr-HR"/>
              </w:rPr>
              <w:t xml:space="preserve"> </w:t>
            </w:r>
            <w:r w:rsidR="0077783F" w:rsidRPr="00717CE0">
              <w:rPr>
                <w:rFonts w:cstheme="minorHAnsi"/>
                <w:lang w:val="hr-HR"/>
              </w:rPr>
              <w:t>pre</w:t>
            </w:r>
            <w:r w:rsidRPr="00717CE0">
              <w:rPr>
                <w:rFonts w:cstheme="minorHAnsi"/>
                <w:lang w:val="hr-HR"/>
              </w:rPr>
              <w:t>seljenjem od drugih i koje mogu biti ograničene u svojoj sposobnosti da potražuju ili iskoriste pomoć za preseljenje i povezane razvojne koristi</w:t>
            </w:r>
            <w:r w:rsidR="00D65883" w:rsidRPr="00717CE0">
              <w:rPr>
                <w:rFonts w:cstheme="minorHAnsi"/>
                <w:lang w:val="hr-HR"/>
              </w:rPr>
              <w:t xml:space="preserve">. </w:t>
            </w:r>
            <w:r w:rsidRPr="00717CE0">
              <w:rPr>
                <w:lang w:val="hr-HR"/>
              </w:rPr>
              <w:t>U kontekstu projekta to su ljudi koji žive ispod granice siromaštva, bezemljaši, starije osobe, žene i djeca.</w:t>
            </w:r>
          </w:p>
        </w:tc>
      </w:tr>
    </w:tbl>
    <w:p w14:paraId="0B782DD9" w14:textId="77777777" w:rsidR="00751E54" w:rsidRPr="00717CE0" w:rsidRDefault="00751E54" w:rsidP="00751E54">
      <w:pPr>
        <w:spacing w:before="120" w:after="120" w:line="240" w:lineRule="auto"/>
        <w:jc w:val="both"/>
        <w:rPr>
          <w:color w:val="000000"/>
          <w:lang w:val="hr-HR"/>
        </w:rPr>
        <w:sectPr w:rsidR="00751E54" w:rsidRPr="00717CE0" w:rsidSect="00751E54">
          <w:pgSz w:w="12240" w:h="15840"/>
          <w:pgMar w:top="1440" w:right="1440" w:bottom="1440" w:left="1440" w:header="720" w:footer="720" w:gutter="0"/>
          <w:pgNumType w:fmt="lowerRoman" w:start="1"/>
          <w:cols w:space="720"/>
          <w:docGrid w:linePitch="360"/>
        </w:sectPr>
      </w:pPr>
    </w:p>
    <w:p w14:paraId="53918182" w14:textId="43AF6A58" w:rsidR="003F3149" w:rsidRPr="00717CE0" w:rsidRDefault="00DE5602" w:rsidP="003F3149">
      <w:pPr>
        <w:pStyle w:val="Heading2"/>
        <w:numPr>
          <w:ilvl w:val="0"/>
          <w:numId w:val="1"/>
        </w:numPr>
        <w:ind w:left="426"/>
        <w:rPr>
          <w:rFonts w:asciiTheme="minorHAnsi" w:hAnsiTheme="minorHAnsi"/>
          <w:lang w:val="hr-HR"/>
        </w:rPr>
      </w:pPr>
      <w:bookmarkStart w:id="0" w:name="_Toc73527125"/>
      <w:r w:rsidRPr="00717CE0">
        <w:rPr>
          <w:rFonts w:asciiTheme="minorHAnsi" w:hAnsiTheme="minorHAnsi"/>
          <w:lang w:val="hr-HR"/>
        </w:rPr>
        <w:lastRenderedPageBreak/>
        <w:t>UVOD</w:t>
      </w:r>
      <w:bookmarkEnd w:id="0"/>
    </w:p>
    <w:p w14:paraId="10223B96" w14:textId="2E033399" w:rsidR="00583141" w:rsidRPr="00717CE0" w:rsidRDefault="00EE6835" w:rsidP="00576483">
      <w:pPr>
        <w:pStyle w:val="Heading3"/>
        <w:rPr>
          <w:lang w:val="hr-HR"/>
        </w:rPr>
      </w:pPr>
      <w:bookmarkStart w:id="1" w:name="_Toc73527126"/>
      <w:r w:rsidRPr="00717CE0">
        <w:rPr>
          <w:lang w:val="hr-HR"/>
        </w:rPr>
        <w:t>1</w:t>
      </w:r>
      <w:r w:rsidR="00583141" w:rsidRPr="00717CE0">
        <w:rPr>
          <w:lang w:val="hr-HR"/>
        </w:rPr>
        <w:t>.1.</w:t>
      </w:r>
      <w:r w:rsidR="00A31372" w:rsidRPr="00717CE0">
        <w:rPr>
          <w:lang w:val="hr-HR"/>
        </w:rPr>
        <w:t xml:space="preserve"> </w:t>
      </w:r>
      <w:r w:rsidR="00DE5602" w:rsidRPr="00717CE0">
        <w:rPr>
          <w:lang w:val="hr-HR"/>
        </w:rPr>
        <w:t>Sažet</w:t>
      </w:r>
      <w:r w:rsidR="00A31372" w:rsidRPr="00717CE0">
        <w:rPr>
          <w:lang w:val="hr-HR"/>
        </w:rPr>
        <w:t>ak</w:t>
      </w:r>
      <w:r w:rsidR="00DE5602" w:rsidRPr="00717CE0">
        <w:rPr>
          <w:lang w:val="hr-HR"/>
        </w:rPr>
        <w:t xml:space="preserve"> projekta</w:t>
      </w:r>
      <w:bookmarkEnd w:id="1"/>
    </w:p>
    <w:p w14:paraId="480CFA99" w14:textId="77777777" w:rsidR="00691C46" w:rsidRPr="00717CE0" w:rsidRDefault="00691C46" w:rsidP="00691C46">
      <w:pPr>
        <w:spacing w:before="120" w:after="120" w:line="240" w:lineRule="auto"/>
        <w:jc w:val="both"/>
        <w:rPr>
          <w:color w:val="000000"/>
          <w:lang w:val="hr-HR"/>
        </w:rPr>
      </w:pPr>
      <w:r w:rsidRPr="00717CE0">
        <w:rPr>
          <w:color w:val="000000"/>
          <w:lang w:val="hr-HR"/>
        </w:rPr>
        <w:t>Svjetska banka (SB) razmatra da podrži Bosnu i Hercegovinu (BiH) kroz Projekat otpornosti i konkurentnosti u poljoprivredi (ARCP). Cilj projekta je ojačati otpornost poljoprivrednog sektora i povećati konkurentnost prema pristupanju tržištu EU.</w:t>
      </w:r>
    </w:p>
    <w:p w14:paraId="600FE4BB" w14:textId="5BC3D834" w:rsidR="00FE6096" w:rsidRPr="00717CE0" w:rsidRDefault="00691C46" w:rsidP="00FE6096">
      <w:pPr>
        <w:spacing w:before="120" w:after="120" w:line="240" w:lineRule="auto"/>
        <w:jc w:val="both"/>
        <w:rPr>
          <w:color w:val="000000"/>
          <w:lang w:val="hr-HR"/>
        </w:rPr>
      </w:pPr>
      <w:r w:rsidRPr="00717CE0">
        <w:rPr>
          <w:color w:val="000000"/>
          <w:lang w:val="hr-HR"/>
        </w:rPr>
        <w:t>Projekat će imati aktivnosti u oba entiteta BiH (F</w:t>
      </w:r>
      <w:r w:rsidR="00173F93">
        <w:rPr>
          <w:color w:val="000000"/>
          <w:lang w:val="hr-HR"/>
        </w:rPr>
        <w:t xml:space="preserve">ederaciji </w:t>
      </w:r>
      <w:r w:rsidRPr="00717CE0">
        <w:rPr>
          <w:color w:val="000000"/>
          <w:lang w:val="hr-HR"/>
        </w:rPr>
        <w:t>BiH</w:t>
      </w:r>
      <w:r w:rsidR="00173F93">
        <w:rPr>
          <w:color w:val="000000"/>
          <w:lang w:val="hr-HR"/>
        </w:rPr>
        <w:t xml:space="preserve"> (FBiH)</w:t>
      </w:r>
      <w:r w:rsidRPr="00717CE0">
        <w:rPr>
          <w:color w:val="000000"/>
          <w:lang w:val="hr-HR"/>
        </w:rPr>
        <w:t xml:space="preserve"> i R</w:t>
      </w:r>
      <w:r w:rsidR="00173F93">
        <w:rPr>
          <w:color w:val="000000"/>
          <w:lang w:val="hr-HR"/>
        </w:rPr>
        <w:t xml:space="preserve">epublici </w:t>
      </w:r>
      <w:r w:rsidRPr="00717CE0">
        <w:rPr>
          <w:color w:val="000000"/>
          <w:lang w:val="hr-HR"/>
        </w:rPr>
        <w:t>S</w:t>
      </w:r>
      <w:r w:rsidR="00173F93">
        <w:rPr>
          <w:color w:val="000000"/>
          <w:lang w:val="hr-HR"/>
        </w:rPr>
        <w:t>rpskoj</w:t>
      </w:r>
      <w:r w:rsidRPr="00717CE0">
        <w:rPr>
          <w:color w:val="000000"/>
          <w:lang w:val="hr-HR"/>
        </w:rPr>
        <w:t xml:space="preserve">). Bez obzira na to, ovaj dokument pokriva aktivnosti koje će se provoditi u </w:t>
      </w:r>
      <w:r w:rsidR="00FE6096" w:rsidRPr="00717CE0">
        <w:rPr>
          <w:color w:val="000000"/>
          <w:lang w:val="hr-HR"/>
        </w:rPr>
        <w:t xml:space="preserve">FBiH. </w:t>
      </w:r>
      <w:r w:rsidRPr="00717CE0">
        <w:rPr>
          <w:color w:val="000000"/>
          <w:lang w:val="hr-HR"/>
        </w:rPr>
        <w:t>Implementacijom projekta u FBiH upravljat će Jedinica za implementaciju projekata (JIP) pri Ministarstvu poljoprivrede, vodoprivrede i šumarstva (MPVŠ).</w:t>
      </w:r>
    </w:p>
    <w:p w14:paraId="3A72F7EB" w14:textId="47EAEB87" w:rsidR="00FE6096" w:rsidRPr="00717CE0" w:rsidRDefault="00691C46" w:rsidP="00FE6096">
      <w:pPr>
        <w:spacing w:before="120" w:after="120" w:line="240" w:lineRule="auto"/>
        <w:jc w:val="both"/>
        <w:rPr>
          <w:color w:val="000000"/>
          <w:lang w:val="hr-HR"/>
        </w:rPr>
      </w:pPr>
      <w:r w:rsidRPr="00717CE0">
        <w:rPr>
          <w:lang w:val="hr-HR"/>
        </w:rPr>
        <w:t>Projekt je namijenjen postizanju svojih ciljeva kroz četiri komponente</w:t>
      </w:r>
      <w:r w:rsidR="00FE6096" w:rsidRPr="00717CE0">
        <w:rPr>
          <w:lang w:val="hr-HR"/>
        </w:rPr>
        <w:t>:</w:t>
      </w:r>
    </w:p>
    <w:p w14:paraId="750349EF" w14:textId="2709C6A7" w:rsidR="005434ED" w:rsidRPr="00717CE0" w:rsidRDefault="00691C46" w:rsidP="005434ED">
      <w:pPr>
        <w:pStyle w:val="ListParagraph"/>
        <w:numPr>
          <w:ilvl w:val="0"/>
          <w:numId w:val="2"/>
        </w:numPr>
        <w:spacing w:after="0" w:line="240" w:lineRule="auto"/>
        <w:ind w:left="714" w:hanging="357"/>
        <w:contextualSpacing w:val="0"/>
        <w:jc w:val="both"/>
        <w:rPr>
          <w:color w:val="000000"/>
          <w:lang w:val="hr-HR"/>
        </w:rPr>
      </w:pPr>
      <w:r w:rsidRPr="00717CE0">
        <w:rPr>
          <w:b/>
          <w:bCs/>
          <w:color w:val="000000"/>
          <w:lang w:val="hr-HR"/>
        </w:rPr>
        <w:t xml:space="preserve">Komponenta 1. </w:t>
      </w:r>
      <w:r w:rsidRPr="00717CE0">
        <w:rPr>
          <w:color w:val="000000"/>
          <w:lang w:val="hr-HR"/>
        </w:rPr>
        <w:t>Jačanje javne potpore otpornosti i praćenju, sa pod-komponentama</w:t>
      </w:r>
      <w:r w:rsidR="005434ED" w:rsidRPr="00717CE0">
        <w:rPr>
          <w:color w:val="000000"/>
          <w:lang w:val="hr-HR"/>
        </w:rPr>
        <w:t xml:space="preserve">: </w:t>
      </w:r>
    </w:p>
    <w:p w14:paraId="7B609DB5" w14:textId="132D2B68" w:rsidR="005434ED" w:rsidRPr="00717CE0" w:rsidRDefault="00691C46" w:rsidP="005434ED">
      <w:pPr>
        <w:pStyle w:val="ListParagraph"/>
        <w:numPr>
          <w:ilvl w:val="1"/>
          <w:numId w:val="2"/>
        </w:numPr>
        <w:spacing w:after="0" w:line="240" w:lineRule="auto"/>
        <w:contextualSpacing w:val="0"/>
        <w:jc w:val="both"/>
        <w:rPr>
          <w:color w:val="000000"/>
          <w:lang w:val="hr-HR"/>
        </w:rPr>
      </w:pPr>
      <w:r w:rsidRPr="00717CE0">
        <w:rPr>
          <w:color w:val="000000"/>
          <w:lang w:val="hr-HR"/>
        </w:rPr>
        <w:t xml:space="preserve">Pod-komponenta </w:t>
      </w:r>
      <w:r w:rsidR="005434ED" w:rsidRPr="00717CE0">
        <w:rPr>
          <w:color w:val="000000"/>
          <w:lang w:val="hr-HR"/>
        </w:rPr>
        <w:t xml:space="preserve">1.1 </w:t>
      </w:r>
      <w:r w:rsidRPr="00717CE0">
        <w:rPr>
          <w:color w:val="000000"/>
          <w:lang w:val="hr-HR"/>
        </w:rPr>
        <w:t>Poboljšanje poljoprivrednih informacijskih sistema</w:t>
      </w:r>
      <w:r w:rsidR="00547C31" w:rsidRPr="00717CE0">
        <w:rPr>
          <w:color w:val="000000"/>
          <w:lang w:val="hr-HR"/>
        </w:rPr>
        <w:t>;</w:t>
      </w:r>
    </w:p>
    <w:p w14:paraId="10D447B0" w14:textId="3ACB7504" w:rsidR="000B3878" w:rsidRPr="00717CE0" w:rsidRDefault="00691C46" w:rsidP="005434ED">
      <w:pPr>
        <w:pStyle w:val="ListParagraph"/>
        <w:numPr>
          <w:ilvl w:val="1"/>
          <w:numId w:val="2"/>
        </w:numPr>
        <w:spacing w:after="0" w:line="240" w:lineRule="auto"/>
        <w:contextualSpacing w:val="0"/>
        <w:jc w:val="both"/>
        <w:rPr>
          <w:color w:val="000000"/>
          <w:lang w:val="hr-HR"/>
        </w:rPr>
      </w:pPr>
      <w:r w:rsidRPr="00717CE0">
        <w:rPr>
          <w:color w:val="000000"/>
          <w:lang w:val="hr-HR"/>
        </w:rPr>
        <w:t xml:space="preserve">Pod-komponenta </w:t>
      </w:r>
      <w:r w:rsidR="005434ED" w:rsidRPr="00717CE0">
        <w:rPr>
          <w:color w:val="000000"/>
          <w:lang w:val="hr-HR"/>
        </w:rPr>
        <w:t xml:space="preserve">1.2 </w:t>
      </w:r>
      <w:r w:rsidRPr="00717CE0">
        <w:rPr>
          <w:color w:val="000000"/>
          <w:lang w:val="hr-HR"/>
        </w:rPr>
        <w:t>Podržavanje poljoprivrede otporne na klimu</w:t>
      </w:r>
      <w:r w:rsidR="00547C31" w:rsidRPr="00717CE0">
        <w:rPr>
          <w:color w:val="000000"/>
          <w:lang w:val="hr-HR"/>
        </w:rPr>
        <w:t>;</w:t>
      </w:r>
    </w:p>
    <w:p w14:paraId="71CAA235" w14:textId="57CBE00C" w:rsidR="005434ED" w:rsidRPr="00717CE0" w:rsidRDefault="00691C46" w:rsidP="005434ED">
      <w:pPr>
        <w:pStyle w:val="ListParagraph"/>
        <w:numPr>
          <w:ilvl w:val="0"/>
          <w:numId w:val="2"/>
        </w:numPr>
        <w:spacing w:after="0" w:line="240" w:lineRule="auto"/>
        <w:ind w:left="714" w:hanging="357"/>
        <w:contextualSpacing w:val="0"/>
        <w:jc w:val="both"/>
        <w:rPr>
          <w:color w:val="000000"/>
          <w:lang w:val="hr-HR"/>
        </w:rPr>
      </w:pPr>
      <w:r w:rsidRPr="00717CE0">
        <w:rPr>
          <w:b/>
          <w:bCs/>
          <w:color w:val="000000"/>
          <w:lang w:val="hr-HR"/>
        </w:rPr>
        <w:t xml:space="preserve">Komponenta 2. </w:t>
      </w:r>
      <w:r w:rsidRPr="00717CE0">
        <w:rPr>
          <w:color w:val="000000"/>
          <w:lang w:val="hr-HR"/>
        </w:rPr>
        <w:t>Poboljšanje poljoprivredne produktivnosti, adaptacija na klimatske promjene i jačanje veza s tržištima</w:t>
      </w:r>
      <w:r w:rsidR="005434ED" w:rsidRPr="00717CE0">
        <w:rPr>
          <w:color w:val="000000"/>
          <w:lang w:val="hr-HR"/>
        </w:rPr>
        <w:t xml:space="preserve">, </w:t>
      </w:r>
      <w:r w:rsidRPr="00717CE0">
        <w:rPr>
          <w:color w:val="000000"/>
          <w:lang w:val="hr-HR"/>
        </w:rPr>
        <w:t>sa pod-komponentama</w:t>
      </w:r>
      <w:r w:rsidR="005434ED" w:rsidRPr="00717CE0">
        <w:rPr>
          <w:color w:val="000000"/>
          <w:lang w:val="hr-HR"/>
        </w:rPr>
        <w:t xml:space="preserve">: </w:t>
      </w:r>
    </w:p>
    <w:p w14:paraId="36C75775" w14:textId="6D228CD4" w:rsidR="005434ED" w:rsidRPr="00717CE0" w:rsidRDefault="00691C46" w:rsidP="005434ED">
      <w:pPr>
        <w:pStyle w:val="ListParagraph"/>
        <w:numPr>
          <w:ilvl w:val="1"/>
          <w:numId w:val="2"/>
        </w:numPr>
        <w:spacing w:after="0" w:line="240" w:lineRule="auto"/>
        <w:contextualSpacing w:val="0"/>
        <w:jc w:val="both"/>
        <w:rPr>
          <w:color w:val="000000"/>
          <w:lang w:val="hr-HR"/>
        </w:rPr>
      </w:pPr>
      <w:r w:rsidRPr="00717CE0">
        <w:rPr>
          <w:color w:val="000000"/>
          <w:lang w:val="hr-HR"/>
        </w:rPr>
        <w:t xml:space="preserve">Pod-komponenta </w:t>
      </w:r>
      <w:r w:rsidR="005434ED" w:rsidRPr="00717CE0">
        <w:rPr>
          <w:color w:val="000000"/>
          <w:lang w:val="hr-HR"/>
        </w:rPr>
        <w:t xml:space="preserve">2.1. </w:t>
      </w:r>
      <w:r w:rsidRPr="00717CE0">
        <w:rPr>
          <w:color w:val="000000"/>
          <w:lang w:val="hr-HR"/>
        </w:rPr>
        <w:t>Jačanje lanca vrijednosti i razvoj produktivnih partnerstava</w:t>
      </w:r>
      <w:r w:rsidR="00547C31" w:rsidRPr="00717CE0">
        <w:rPr>
          <w:color w:val="000000"/>
          <w:lang w:val="hr-HR"/>
        </w:rPr>
        <w:t>;</w:t>
      </w:r>
    </w:p>
    <w:p w14:paraId="21308710" w14:textId="3A2C75E1" w:rsidR="005434ED" w:rsidRPr="00717CE0" w:rsidRDefault="00691C46" w:rsidP="005434ED">
      <w:pPr>
        <w:pStyle w:val="ListParagraph"/>
        <w:numPr>
          <w:ilvl w:val="1"/>
          <w:numId w:val="2"/>
        </w:numPr>
        <w:spacing w:after="0" w:line="240" w:lineRule="auto"/>
        <w:contextualSpacing w:val="0"/>
        <w:jc w:val="both"/>
        <w:rPr>
          <w:color w:val="000000"/>
          <w:lang w:val="hr-HR"/>
        </w:rPr>
      </w:pPr>
      <w:r w:rsidRPr="00717CE0">
        <w:rPr>
          <w:color w:val="000000"/>
          <w:lang w:val="hr-HR"/>
        </w:rPr>
        <w:t xml:space="preserve">Pod-komponenta </w:t>
      </w:r>
      <w:r w:rsidR="005434ED" w:rsidRPr="00717CE0">
        <w:rPr>
          <w:color w:val="000000"/>
          <w:lang w:val="hr-HR"/>
        </w:rPr>
        <w:t xml:space="preserve">2.2. </w:t>
      </w:r>
      <w:r w:rsidRPr="00717CE0">
        <w:rPr>
          <w:color w:val="000000"/>
          <w:lang w:val="hr-HR"/>
        </w:rPr>
        <w:t>Poboljšanje sistema navodnjavanja i odvodnje radi adaptacije klimatskim promjenama</w:t>
      </w:r>
      <w:r w:rsidR="00547C31" w:rsidRPr="00717CE0">
        <w:rPr>
          <w:color w:val="000000"/>
          <w:lang w:val="hr-HR"/>
        </w:rPr>
        <w:t>;</w:t>
      </w:r>
      <w:r w:rsidR="005434ED" w:rsidRPr="00717CE0">
        <w:rPr>
          <w:color w:val="000000"/>
          <w:lang w:val="hr-HR"/>
        </w:rPr>
        <w:tab/>
      </w:r>
    </w:p>
    <w:p w14:paraId="32523205" w14:textId="41B2B0FE" w:rsidR="005434ED" w:rsidRPr="00717CE0" w:rsidRDefault="00691C46" w:rsidP="005434ED">
      <w:pPr>
        <w:pStyle w:val="ListParagraph"/>
        <w:numPr>
          <w:ilvl w:val="0"/>
          <w:numId w:val="2"/>
        </w:numPr>
        <w:spacing w:after="0" w:line="240" w:lineRule="auto"/>
        <w:ind w:left="714" w:hanging="357"/>
        <w:contextualSpacing w:val="0"/>
        <w:jc w:val="both"/>
        <w:rPr>
          <w:color w:val="000000"/>
          <w:lang w:val="hr-HR"/>
        </w:rPr>
      </w:pPr>
      <w:r w:rsidRPr="00717CE0">
        <w:rPr>
          <w:b/>
          <w:bCs/>
          <w:color w:val="000000"/>
          <w:lang w:val="hr-HR"/>
        </w:rPr>
        <w:t xml:space="preserve">Komponenta </w:t>
      </w:r>
      <w:r w:rsidR="005434ED" w:rsidRPr="00717CE0">
        <w:rPr>
          <w:b/>
          <w:bCs/>
          <w:color w:val="000000"/>
          <w:lang w:val="hr-HR"/>
        </w:rPr>
        <w:t xml:space="preserve">3. </w:t>
      </w:r>
      <w:r w:rsidRPr="00717CE0">
        <w:rPr>
          <w:color w:val="000000"/>
          <w:lang w:val="hr-HR"/>
        </w:rPr>
        <w:t>Poboljšanje kvalitete i sigurnosti hrane</w:t>
      </w:r>
      <w:r w:rsidR="005434ED" w:rsidRPr="00717CE0">
        <w:rPr>
          <w:color w:val="000000"/>
          <w:lang w:val="hr-HR"/>
        </w:rPr>
        <w:t xml:space="preserve">, </w:t>
      </w:r>
      <w:r w:rsidRPr="00717CE0">
        <w:rPr>
          <w:color w:val="000000"/>
          <w:lang w:val="hr-HR"/>
        </w:rPr>
        <w:t>sa pod-komponentama</w:t>
      </w:r>
      <w:r w:rsidR="005434ED" w:rsidRPr="00717CE0">
        <w:rPr>
          <w:color w:val="000000"/>
          <w:lang w:val="hr-HR"/>
        </w:rPr>
        <w:t xml:space="preserve">: </w:t>
      </w:r>
    </w:p>
    <w:p w14:paraId="05BDB86E" w14:textId="2181880C" w:rsidR="005434ED" w:rsidRPr="00717CE0" w:rsidRDefault="00691C46" w:rsidP="005434ED">
      <w:pPr>
        <w:pStyle w:val="ListParagraph"/>
        <w:numPr>
          <w:ilvl w:val="1"/>
          <w:numId w:val="2"/>
        </w:numPr>
        <w:spacing w:after="0" w:line="240" w:lineRule="auto"/>
        <w:contextualSpacing w:val="0"/>
        <w:jc w:val="both"/>
        <w:rPr>
          <w:color w:val="000000"/>
          <w:lang w:val="hr-HR"/>
        </w:rPr>
      </w:pPr>
      <w:r w:rsidRPr="00717CE0">
        <w:rPr>
          <w:color w:val="000000"/>
          <w:lang w:val="hr-HR"/>
        </w:rPr>
        <w:t xml:space="preserve">Pod-komponenta </w:t>
      </w:r>
      <w:r w:rsidR="005434ED" w:rsidRPr="00717CE0">
        <w:rPr>
          <w:color w:val="000000"/>
          <w:lang w:val="hr-HR"/>
        </w:rPr>
        <w:t xml:space="preserve">3.1. </w:t>
      </w:r>
      <w:r w:rsidRPr="00717CE0">
        <w:rPr>
          <w:color w:val="000000"/>
          <w:lang w:val="hr-HR"/>
        </w:rPr>
        <w:t>Standardi kvalitete i sigurnosti hrane</w:t>
      </w:r>
      <w:r w:rsidR="00547C31" w:rsidRPr="00717CE0">
        <w:rPr>
          <w:color w:val="000000"/>
          <w:lang w:val="hr-HR"/>
        </w:rPr>
        <w:t>;</w:t>
      </w:r>
    </w:p>
    <w:p w14:paraId="122B6A2F" w14:textId="04962725" w:rsidR="005434ED" w:rsidRPr="00717CE0" w:rsidRDefault="00691C46" w:rsidP="005434ED">
      <w:pPr>
        <w:pStyle w:val="ListParagraph"/>
        <w:numPr>
          <w:ilvl w:val="1"/>
          <w:numId w:val="2"/>
        </w:numPr>
        <w:spacing w:after="0" w:line="240" w:lineRule="auto"/>
        <w:contextualSpacing w:val="0"/>
        <w:jc w:val="both"/>
        <w:rPr>
          <w:color w:val="000000"/>
          <w:lang w:val="hr-HR"/>
        </w:rPr>
      </w:pPr>
      <w:r w:rsidRPr="00717CE0">
        <w:rPr>
          <w:color w:val="000000"/>
          <w:lang w:val="hr-HR"/>
        </w:rPr>
        <w:t xml:space="preserve">Pod-komponenta </w:t>
      </w:r>
      <w:r w:rsidR="005434ED" w:rsidRPr="00717CE0">
        <w:rPr>
          <w:color w:val="000000"/>
          <w:lang w:val="hr-HR"/>
        </w:rPr>
        <w:t xml:space="preserve">3.2. </w:t>
      </w:r>
      <w:r w:rsidRPr="00717CE0">
        <w:rPr>
          <w:color w:val="000000"/>
          <w:lang w:val="hr-HR"/>
        </w:rPr>
        <w:t>Sistemi informacionih tehnologija (IT) za poboljšanje sigurnosti hrane</w:t>
      </w:r>
      <w:r w:rsidR="00547C31" w:rsidRPr="00717CE0">
        <w:rPr>
          <w:color w:val="000000"/>
          <w:lang w:val="hr-HR"/>
        </w:rPr>
        <w:t>;</w:t>
      </w:r>
    </w:p>
    <w:p w14:paraId="572F463E" w14:textId="5D9C4FCA" w:rsidR="005434ED" w:rsidRPr="00717CE0" w:rsidRDefault="00691C46" w:rsidP="005434ED">
      <w:pPr>
        <w:pStyle w:val="ListParagraph"/>
        <w:numPr>
          <w:ilvl w:val="0"/>
          <w:numId w:val="2"/>
        </w:numPr>
        <w:spacing w:after="0" w:line="240" w:lineRule="auto"/>
        <w:ind w:left="714" w:hanging="357"/>
        <w:contextualSpacing w:val="0"/>
        <w:jc w:val="both"/>
        <w:rPr>
          <w:color w:val="000000"/>
          <w:lang w:val="hr-HR"/>
        </w:rPr>
      </w:pPr>
      <w:r w:rsidRPr="00717CE0">
        <w:rPr>
          <w:b/>
          <w:bCs/>
          <w:color w:val="000000"/>
          <w:lang w:val="hr-HR"/>
        </w:rPr>
        <w:t>Komponenta</w:t>
      </w:r>
      <w:r w:rsidR="005434ED" w:rsidRPr="00717CE0">
        <w:rPr>
          <w:b/>
          <w:bCs/>
          <w:color w:val="000000"/>
          <w:lang w:val="hr-HR"/>
        </w:rPr>
        <w:t xml:space="preserve"> 4. </w:t>
      </w:r>
      <w:r w:rsidRPr="00717CE0">
        <w:rPr>
          <w:color w:val="000000"/>
          <w:lang w:val="hr-HR"/>
        </w:rPr>
        <w:t>Upravljanje projektom</w:t>
      </w:r>
      <w:r w:rsidR="005434ED" w:rsidRPr="00717CE0">
        <w:rPr>
          <w:color w:val="000000"/>
          <w:lang w:val="hr-HR"/>
        </w:rPr>
        <w:t>.</w:t>
      </w:r>
    </w:p>
    <w:p w14:paraId="703AB027" w14:textId="76B4B0D4" w:rsidR="007D71B9" w:rsidRPr="00717CE0" w:rsidRDefault="007D71B9" w:rsidP="00EE6835">
      <w:pPr>
        <w:spacing w:before="120" w:after="120" w:line="240" w:lineRule="auto"/>
        <w:jc w:val="both"/>
        <w:rPr>
          <w:color w:val="000000"/>
          <w:lang w:val="hr-HR"/>
        </w:rPr>
      </w:pPr>
      <w:r w:rsidRPr="00717CE0">
        <w:rPr>
          <w:color w:val="000000"/>
          <w:lang w:val="hr-HR"/>
        </w:rPr>
        <w:t>Aktivnosti u okviru Projekta planirane su da</w:t>
      </w:r>
      <w:r w:rsidR="00C90EB8" w:rsidRPr="00717CE0">
        <w:rPr>
          <w:color w:val="000000"/>
          <w:lang w:val="hr-HR"/>
        </w:rPr>
        <w:t xml:space="preserve">: (1) </w:t>
      </w:r>
      <w:r w:rsidRPr="00717CE0">
        <w:rPr>
          <w:color w:val="000000"/>
          <w:lang w:val="hr-HR"/>
        </w:rPr>
        <w:t>poboljšaju poljoprivredne informacijske sisteme</w:t>
      </w:r>
      <w:r w:rsidR="00C90EB8" w:rsidRPr="00717CE0">
        <w:rPr>
          <w:color w:val="000000"/>
          <w:lang w:val="hr-HR"/>
        </w:rPr>
        <w:t xml:space="preserve">; (2) </w:t>
      </w:r>
      <w:r w:rsidRPr="00717CE0">
        <w:rPr>
          <w:color w:val="000000"/>
          <w:lang w:val="hr-HR"/>
        </w:rPr>
        <w:t xml:space="preserve">ojačaju kapacitete za proizvodnju certificiranog sjemena i sadnica i poboljšaju savjetodavne usluge; (3) omoguće odgovarajuća bespovratna sredstva </w:t>
      </w:r>
      <w:proofErr w:type="spellStart"/>
      <w:r w:rsidRPr="00717CE0">
        <w:rPr>
          <w:color w:val="000000"/>
          <w:lang w:val="hr-HR"/>
        </w:rPr>
        <w:t>agregatorima</w:t>
      </w:r>
      <w:proofErr w:type="spellEnd"/>
      <w:r w:rsidRPr="00717CE0">
        <w:rPr>
          <w:color w:val="000000"/>
          <w:lang w:val="hr-HR"/>
        </w:rPr>
        <w:t xml:space="preserve"> i poljoprivrednicima (u odabranim podsektorima: voće i povrće i mliječni proizvodi) radi usklađivanja sa zahtjevima tržišta; (4) poboljšaju poljoprivrednu infrastrukturu – </w:t>
      </w:r>
      <w:proofErr w:type="spellStart"/>
      <w:r w:rsidRPr="00717CE0">
        <w:rPr>
          <w:color w:val="000000"/>
          <w:lang w:val="hr-HR"/>
        </w:rPr>
        <w:t>vodozahvatne</w:t>
      </w:r>
      <w:proofErr w:type="spellEnd"/>
      <w:r w:rsidRPr="00717CE0">
        <w:rPr>
          <w:color w:val="000000"/>
          <w:lang w:val="hr-HR"/>
        </w:rPr>
        <w:t xml:space="preserve"> objekte, glavne i sekundarne mreže za navodnjavanje i odvodnju; (5) poboljšaju kapacitete općina i kantona koje imaju koristi od projekta, općinskih javnih komunalnih poduzeća i udruženja korisnika vode (UKV) za učešće u radu i održavanju sistema obnovljenih ili izgrađenih u okviru projekta; (6) </w:t>
      </w:r>
      <w:r w:rsidR="0069628F" w:rsidRPr="00717CE0">
        <w:rPr>
          <w:color w:val="000000"/>
          <w:lang w:val="hr-HR"/>
        </w:rPr>
        <w:t>razvijaju baze podataka o svim sistemima navodnjavanja, uključujući GIS mapiranje</w:t>
      </w:r>
      <w:r w:rsidRPr="00717CE0">
        <w:rPr>
          <w:color w:val="000000"/>
          <w:lang w:val="hr-HR"/>
        </w:rPr>
        <w:t>; (7) ojača</w:t>
      </w:r>
      <w:r w:rsidR="0069628F" w:rsidRPr="00717CE0">
        <w:rPr>
          <w:color w:val="000000"/>
          <w:lang w:val="hr-HR"/>
        </w:rPr>
        <w:t>ju</w:t>
      </w:r>
      <w:r w:rsidRPr="00717CE0">
        <w:rPr>
          <w:color w:val="000000"/>
          <w:lang w:val="hr-HR"/>
        </w:rPr>
        <w:t xml:space="preserve"> </w:t>
      </w:r>
      <w:r w:rsidR="0069628F" w:rsidRPr="00717CE0">
        <w:rPr>
          <w:color w:val="000000"/>
          <w:lang w:val="hr-HR"/>
        </w:rPr>
        <w:t>sisteme hrane</w:t>
      </w:r>
      <w:r w:rsidRPr="00717CE0">
        <w:rPr>
          <w:color w:val="000000"/>
          <w:lang w:val="hr-HR"/>
        </w:rPr>
        <w:t xml:space="preserve"> koji se bave standardima </w:t>
      </w:r>
      <w:r w:rsidR="0069628F" w:rsidRPr="00717CE0">
        <w:rPr>
          <w:color w:val="000000"/>
          <w:lang w:val="hr-HR"/>
        </w:rPr>
        <w:t xml:space="preserve">kvalitete </w:t>
      </w:r>
      <w:r w:rsidRPr="00717CE0">
        <w:rPr>
          <w:color w:val="000000"/>
          <w:lang w:val="hr-HR"/>
        </w:rPr>
        <w:t>i sigurnosti koji se odnose na zaštitu zdravlja životinja, sigurnost hrane i zaštitu bilja s odgovarajućim laboratorijima; (8) razvi</w:t>
      </w:r>
      <w:r w:rsidR="0069628F" w:rsidRPr="00717CE0">
        <w:rPr>
          <w:color w:val="000000"/>
          <w:lang w:val="hr-HR"/>
        </w:rPr>
        <w:t>ju</w:t>
      </w:r>
      <w:r w:rsidRPr="00717CE0">
        <w:rPr>
          <w:color w:val="000000"/>
          <w:lang w:val="hr-HR"/>
        </w:rPr>
        <w:t xml:space="preserve"> i nadograd</w:t>
      </w:r>
      <w:r w:rsidR="0069628F" w:rsidRPr="00717CE0">
        <w:rPr>
          <w:color w:val="000000"/>
          <w:lang w:val="hr-HR"/>
        </w:rPr>
        <w:t>e</w:t>
      </w:r>
      <w:r w:rsidRPr="00717CE0">
        <w:rPr>
          <w:color w:val="000000"/>
          <w:lang w:val="hr-HR"/>
        </w:rPr>
        <w:t xml:space="preserve"> IT softverski i hardverski s</w:t>
      </w:r>
      <w:r w:rsidR="0069628F" w:rsidRPr="00717CE0">
        <w:rPr>
          <w:color w:val="000000"/>
          <w:lang w:val="hr-HR"/>
        </w:rPr>
        <w:t>istem</w:t>
      </w:r>
      <w:r w:rsidRPr="00717CE0">
        <w:rPr>
          <w:color w:val="000000"/>
          <w:lang w:val="hr-HR"/>
        </w:rPr>
        <w:t xml:space="preserve"> za poboljšanje standarda sigurnosti hrane i hrane za životinje u zemlji.</w:t>
      </w:r>
    </w:p>
    <w:p w14:paraId="3690749A" w14:textId="4AE6B78E" w:rsidR="00777E43" w:rsidRPr="00717CE0" w:rsidRDefault="00EE6835" w:rsidP="00576483">
      <w:pPr>
        <w:pStyle w:val="Heading3"/>
        <w:rPr>
          <w:lang w:val="hr-HR"/>
        </w:rPr>
      </w:pPr>
      <w:bookmarkStart w:id="2" w:name="_Toc73527127"/>
      <w:r w:rsidRPr="00717CE0">
        <w:rPr>
          <w:lang w:val="hr-HR"/>
        </w:rPr>
        <w:t>1</w:t>
      </w:r>
      <w:r w:rsidR="00777E43" w:rsidRPr="00717CE0">
        <w:rPr>
          <w:lang w:val="hr-HR"/>
        </w:rPr>
        <w:t xml:space="preserve">.2. </w:t>
      </w:r>
      <w:r w:rsidR="00330687" w:rsidRPr="00717CE0">
        <w:rPr>
          <w:lang w:val="hr-HR"/>
        </w:rPr>
        <w:t>Opseg i svrha Okvira politike preseljenja</w:t>
      </w:r>
      <w:bookmarkEnd w:id="2"/>
    </w:p>
    <w:p w14:paraId="338DAF69" w14:textId="052D60CF" w:rsidR="00C97F61" w:rsidRPr="00717CE0" w:rsidRDefault="0069628F" w:rsidP="00C97F61">
      <w:pPr>
        <w:spacing w:before="120" w:after="120" w:line="240" w:lineRule="auto"/>
        <w:jc w:val="both"/>
        <w:rPr>
          <w:color w:val="000000"/>
          <w:lang w:val="hr-HR"/>
        </w:rPr>
      </w:pPr>
      <w:r w:rsidRPr="00717CE0">
        <w:rPr>
          <w:color w:val="000000"/>
          <w:lang w:val="hr-HR"/>
        </w:rPr>
        <w:t xml:space="preserve">Projekt je zamišljen kao </w:t>
      </w:r>
      <w:proofErr w:type="spellStart"/>
      <w:r w:rsidRPr="00717CE0">
        <w:rPr>
          <w:color w:val="000000"/>
          <w:lang w:val="hr-HR"/>
        </w:rPr>
        <w:t>finansiranje</w:t>
      </w:r>
      <w:proofErr w:type="spellEnd"/>
      <w:r w:rsidRPr="00717CE0">
        <w:rPr>
          <w:color w:val="000000"/>
          <w:lang w:val="hr-HR"/>
        </w:rPr>
        <w:t xml:space="preserve"> investicijskih projekata (FIP) i kao takav mora biti u skladu s Okolišnim i društvenim okvirom Svjetske banke (2016.) (ODO)</w:t>
      </w:r>
      <w:r w:rsidRPr="00717CE0">
        <w:rPr>
          <w:rStyle w:val="FootnoteReference"/>
          <w:color w:val="000000"/>
          <w:lang w:val="hr-HR"/>
        </w:rPr>
        <w:footnoteReference w:id="1"/>
      </w:r>
      <w:r w:rsidR="00C97F61" w:rsidRPr="00717CE0">
        <w:rPr>
          <w:color w:val="000000"/>
          <w:lang w:val="hr-HR"/>
        </w:rPr>
        <w:t xml:space="preserve"> </w:t>
      </w:r>
      <w:r w:rsidRPr="00717CE0">
        <w:rPr>
          <w:color w:val="000000"/>
          <w:lang w:val="hr-HR"/>
        </w:rPr>
        <w:t>koji, između ostalog, sadrži okolišne i društvene standarde (ODS)</w:t>
      </w:r>
      <w:r w:rsidR="00C97F61" w:rsidRPr="00717CE0">
        <w:rPr>
          <w:color w:val="000000"/>
          <w:lang w:val="hr-HR"/>
        </w:rPr>
        <w:t xml:space="preserve">. </w:t>
      </w:r>
      <w:r w:rsidRPr="00717CE0">
        <w:rPr>
          <w:color w:val="000000"/>
          <w:lang w:val="hr-HR"/>
        </w:rPr>
        <w:t xml:space="preserve">Okvirom se preciziraju obavezni </w:t>
      </w:r>
      <w:proofErr w:type="spellStart"/>
      <w:r w:rsidRPr="00717CE0">
        <w:rPr>
          <w:color w:val="000000"/>
          <w:lang w:val="hr-HR"/>
        </w:rPr>
        <w:t>uslovi</w:t>
      </w:r>
      <w:proofErr w:type="spellEnd"/>
      <w:r w:rsidRPr="00717CE0">
        <w:rPr>
          <w:color w:val="000000"/>
          <w:lang w:val="hr-HR"/>
        </w:rPr>
        <w:t xml:space="preserve"> kroz 10 standarda koje </w:t>
      </w:r>
      <w:r w:rsidRPr="00717CE0">
        <w:rPr>
          <w:rFonts w:cstheme="minorHAnsi"/>
          <w:bCs/>
          <w:lang w:val="hr-HR"/>
        </w:rPr>
        <w:t>Zajmoprimci</w:t>
      </w:r>
      <w:r w:rsidRPr="00717CE0">
        <w:rPr>
          <w:color w:val="000000"/>
          <w:lang w:val="hr-HR"/>
        </w:rPr>
        <w:t xml:space="preserve"> moraju </w:t>
      </w:r>
      <w:r w:rsidRPr="00717CE0">
        <w:rPr>
          <w:color w:val="000000"/>
          <w:lang w:val="hr-HR"/>
        </w:rPr>
        <w:lastRenderedPageBreak/>
        <w:t xml:space="preserve">primijeniti. Jedan od tih standarda je Okolišni i društveni standard </w:t>
      </w:r>
      <w:r w:rsidR="00C97F61" w:rsidRPr="00717CE0">
        <w:rPr>
          <w:color w:val="000000"/>
          <w:lang w:val="hr-HR"/>
        </w:rPr>
        <w:t>5 (</w:t>
      </w:r>
      <w:r w:rsidR="00903281">
        <w:rPr>
          <w:color w:val="000000"/>
          <w:lang w:val="hr-HR"/>
        </w:rPr>
        <w:t>OD</w:t>
      </w:r>
      <w:r w:rsidR="00C97F61" w:rsidRPr="00717CE0">
        <w:rPr>
          <w:color w:val="000000"/>
          <w:lang w:val="hr-HR"/>
        </w:rPr>
        <w:t xml:space="preserve">S5) </w:t>
      </w:r>
      <w:r w:rsidRPr="00717CE0">
        <w:rPr>
          <w:color w:val="000000"/>
          <w:lang w:val="hr-HR"/>
        </w:rPr>
        <w:t xml:space="preserve">koji se odnosi na </w:t>
      </w:r>
      <w:r w:rsidR="00A31372" w:rsidRPr="00717CE0">
        <w:rPr>
          <w:color w:val="000000"/>
          <w:lang w:val="hr-HR"/>
        </w:rPr>
        <w:t>Sticanje</w:t>
      </w:r>
      <w:r w:rsidRPr="00717CE0">
        <w:rPr>
          <w:color w:val="000000"/>
          <w:lang w:val="hr-HR"/>
        </w:rPr>
        <w:t xml:space="preserve"> zemljišta, ograničenja korištenja zemljišta i </w:t>
      </w:r>
      <w:r w:rsidR="00D837F6" w:rsidRPr="00717CE0">
        <w:rPr>
          <w:color w:val="000000"/>
          <w:lang w:val="hr-HR"/>
        </w:rPr>
        <w:t>prisilno</w:t>
      </w:r>
      <w:r w:rsidRPr="00717CE0">
        <w:rPr>
          <w:color w:val="000000"/>
          <w:lang w:val="hr-HR"/>
        </w:rPr>
        <w:t xml:space="preserve"> preseljenje</w:t>
      </w:r>
      <w:r w:rsidR="00C97F61" w:rsidRPr="00717CE0">
        <w:rPr>
          <w:color w:val="000000"/>
          <w:lang w:val="hr-HR"/>
        </w:rPr>
        <w:t>.</w:t>
      </w:r>
    </w:p>
    <w:p w14:paraId="6AACA98B" w14:textId="5494BED1" w:rsidR="0077783F" w:rsidRPr="00717CE0" w:rsidRDefault="0077783F" w:rsidP="00C97F61">
      <w:pPr>
        <w:spacing w:before="120" w:after="120" w:line="240" w:lineRule="auto"/>
        <w:jc w:val="both"/>
        <w:rPr>
          <w:color w:val="000000"/>
          <w:lang w:val="hr-HR"/>
        </w:rPr>
      </w:pPr>
      <w:r w:rsidRPr="00717CE0">
        <w:rPr>
          <w:color w:val="000000"/>
          <w:lang w:val="hr-HR"/>
        </w:rPr>
        <w:t xml:space="preserve">U skladu sa ODS5, u slučajevima kada je </w:t>
      </w:r>
      <w:proofErr w:type="spellStart"/>
      <w:r w:rsidRPr="00717CE0">
        <w:rPr>
          <w:color w:val="000000"/>
          <w:lang w:val="hr-HR"/>
        </w:rPr>
        <w:t>vjerovatna</w:t>
      </w:r>
      <w:proofErr w:type="spellEnd"/>
      <w:r w:rsidRPr="00717CE0">
        <w:rPr>
          <w:color w:val="000000"/>
          <w:lang w:val="hr-HR"/>
        </w:rPr>
        <w:t xml:space="preserve"> priroda ili </w:t>
      </w:r>
      <w:r w:rsidR="00FF2F57" w:rsidRPr="00717CE0">
        <w:rPr>
          <w:color w:val="000000"/>
          <w:lang w:val="hr-HR"/>
        </w:rPr>
        <w:t>obim</w:t>
      </w:r>
      <w:r w:rsidRPr="00717CE0">
        <w:rPr>
          <w:color w:val="000000"/>
          <w:lang w:val="hr-HR"/>
        </w:rPr>
        <w:t xml:space="preserve"> </w:t>
      </w:r>
      <w:r w:rsidR="00A31372" w:rsidRPr="00717CE0">
        <w:rPr>
          <w:color w:val="000000"/>
          <w:lang w:val="hr-HR"/>
        </w:rPr>
        <w:t>sticanja</w:t>
      </w:r>
      <w:r w:rsidRPr="00717CE0">
        <w:rPr>
          <w:color w:val="000000"/>
          <w:lang w:val="hr-HR"/>
        </w:rPr>
        <w:t xml:space="preserve"> zemljišta ili ograničenja korištenja zemljišta povezana sa projektom sa mogućnosti uzrokovanja fizičkog i/ili ekonomskog preseljenja nepoznata u fazi pripreme projekta, Zajmoprimac će izraditi okvir koji će uspostaviti opće principe i procedure koji su usklađeni sa ODS5.</w:t>
      </w:r>
      <w:r w:rsidRPr="00717CE0">
        <w:rPr>
          <w:lang w:val="hr-HR"/>
        </w:rPr>
        <w:t xml:space="preserve"> P</w:t>
      </w:r>
      <w:r w:rsidRPr="00717CE0">
        <w:rPr>
          <w:color w:val="000000"/>
          <w:lang w:val="hr-HR"/>
        </w:rPr>
        <w:t>rema tome, ovaj Okvir politike preseljenja (OPP) izrađen je radi pojašnjenja principa preseljenja, organizacijskih aranžmana i kriterija dizajna koji se primjenjuju na pod-projekte, kao i radi ublažavanja potencijalnih utjecaja, uzimajući u obzir: zakonski okvir FBIH i ODO Svjetske banke, a naročito ODS5: „</w:t>
      </w:r>
      <w:r w:rsidR="00A31372" w:rsidRPr="00717CE0">
        <w:rPr>
          <w:color w:val="000000"/>
          <w:lang w:val="hr-HR"/>
        </w:rPr>
        <w:t>Sticanje</w:t>
      </w:r>
      <w:r w:rsidRPr="00717CE0">
        <w:rPr>
          <w:color w:val="000000"/>
          <w:lang w:val="hr-HR"/>
        </w:rPr>
        <w:t xml:space="preserve"> zemljišta, ograničenja korištenja zemljišta i </w:t>
      </w:r>
      <w:r w:rsidR="00D837F6" w:rsidRPr="00717CE0">
        <w:rPr>
          <w:color w:val="000000"/>
          <w:lang w:val="hr-HR"/>
        </w:rPr>
        <w:t>prisilno</w:t>
      </w:r>
      <w:r w:rsidRPr="00717CE0">
        <w:rPr>
          <w:color w:val="000000"/>
          <w:lang w:val="hr-HR"/>
        </w:rPr>
        <w:t xml:space="preserve"> preseljenje“. </w:t>
      </w:r>
    </w:p>
    <w:p w14:paraId="4C26FCAA" w14:textId="2F6650B3" w:rsidR="00C97F61" w:rsidRPr="00717CE0" w:rsidRDefault="0077783F" w:rsidP="00C97F61">
      <w:pPr>
        <w:spacing w:before="120" w:after="120" w:line="240" w:lineRule="auto"/>
        <w:jc w:val="both"/>
        <w:rPr>
          <w:color w:val="000000"/>
          <w:lang w:val="hr-HR"/>
        </w:rPr>
      </w:pPr>
      <w:r w:rsidRPr="00717CE0">
        <w:rPr>
          <w:color w:val="000000"/>
          <w:lang w:val="hr-HR"/>
        </w:rPr>
        <w:t xml:space="preserve">Ovaj Okvir </w:t>
      </w:r>
      <w:proofErr w:type="spellStart"/>
      <w:r w:rsidRPr="00717CE0">
        <w:rPr>
          <w:color w:val="000000"/>
          <w:lang w:val="hr-HR"/>
        </w:rPr>
        <w:t>obezbjeđuje</w:t>
      </w:r>
      <w:proofErr w:type="spellEnd"/>
      <w:r w:rsidRPr="00717CE0">
        <w:rPr>
          <w:color w:val="000000"/>
          <w:lang w:val="hr-HR"/>
        </w:rPr>
        <w:t xml:space="preserve"> upute za pojedinačne Akcione planove preseljenja koji će se izraditi nakon što određene lokacije i ut</w:t>
      </w:r>
      <w:r w:rsidR="00903281">
        <w:rPr>
          <w:color w:val="000000"/>
          <w:lang w:val="hr-HR"/>
        </w:rPr>
        <w:t>je</w:t>
      </w:r>
      <w:r w:rsidRPr="00717CE0">
        <w:rPr>
          <w:color w:val="000000"/>
          <w:lang w:val="hr-HR"/>
        </w:rPr>
        <w:t>caji postanu poznati za sve pod-projekte koji podrazumijevaju preseljenje</w:t>
      </w:r>
      <w:r w:rsidR="00C97F61" w:rsidRPr="00717CE0">
        <w:rPr>
          <w:color w:val="000000"/>
          <w:lang w:val="hr-HR"/>
        </w:rPr>
        <w:t>.</w:t>
      </w:r>
    </w:p>
    <w:p w14:paraId="21B7D989" w14:textId="7E18A3D2" w:rsidR="00D45E34" w:rsidRPr="00717CE0" w:rsidRDefault="00FF2F57" w:rsidP="00D45E34">
      <w:pPr>
        <w:spacing w:before="120" w:after="120" w:line="240" w:lineRule="auto"/>
        <w:jc w:val="both"/>
        <w:rPr>
          <w:color w:val="000000"/>
          <w:lang w:val="hr-HR"/>
        </w:rPr>
      </w:pPr>
      <w:r w:rsidRPr="00717CE0">
        <w:rPr>
          <w:color w:val="000000"/>
          <w:lang w:val="hr-HR"/>
        </w:rPr>
        <w:t>Ciljevi ovog OPP-a su</w:t>
      </w:r>
      <w:r w:rsidR="00D45E34" w:rsidRPr="00717CE0">
        <w:rPr>
          <w:color w:val="000000"/>
          <w:lang w:val="hr-HR"/>
        </w:rPr>
        <w:t>:</w:t>
      </w:r>
    </w:p>
    <w:p w14:paraId="6011B1BB" w14:textId="015EF158" w:rsidR="00FF2F57" w:rsidRPr="00717CE0" w:rsidRDefault="00FF2F57" w:rsidP="00FF2F57">
      <w:pPr>
        <w:pStyle w:val="ListParagraph"/>
        <w:numPr>
          <w:ilvl w:val="0"/>
          <w:numId w:val="2"/>
        </w:numPr>
        <w:spacing w:after="0" w:line="240" w:lineRule="auto"/>
        <w:jc w:val="both"/>
        <w:rPr>
          <w:color w:val="000000"/>
          <w:lang w:val="hr-HR"/>
        </w:rPr>
      </w:pPr>
      <w:r w:rsidRPr="00717CE0">
        <w:rPr>
          <w:color w:val="000000"/>
          <w:lang w:val="hr-HR"/>
        </w:rPr>
        <w:t xml:space="preserve">Dati pregled postojećeg </w:t>
      </w:r>
      <w:r w:rsidR="00A31372" w:rsidRPr="00717CE0">
        <w:rPr>
          <w:color w:val="000000"/>
          <w:lang w:val="hr-HR"/>
        </w:rPr>
        <w:t>domaćeg</w:t>
      </w:r>
      <w:r w:rsidRPr="00717CE0">
        <w:rPr>
          <w:color w:val="000000"/>
          <w:lang w:val="hr-HR"/>
        </w:rPr>
        <w:t xml:space="preserve"> pravnog okvira, usporediti ga sa SB ODS5, utvrditi nedostatke, ako postoje, i navesti mjere za popunjavanje nedostataka;</w:t>
      </w:r>
    </w:p>
    <w:p w14:paraId="21DC371D" w14:textId="77777777" w:rsidR="00FF2F57" w:rsidRPr="00717CE0" w:rsidRDefault="00FF2F57" w:rsidP="00FF2F57">
      <w:pPr>
        <w:pStyle w:val="ListParagraph"/>
        <w:numPr>
          <w:ilvl w:val="0"/>
          <w:numId w:val="2"/>
        </w:numPr>
        <w:spacing w:after="0" w:line="240" w:lineRule="auto"/>
        <w:jc w:val="both"/>
        <w:rPr>
          <w:color w:val="000000"/>
          <w:lang w:val="hr-HR"/>
        </w:rPr>
      </w:pPr>
      <w:r w:rsidRPr="00717CE0">
        <w:rPr>
          <w:color w:val="000000"/>
          <w:lang w:val="hr-HR"/>
        </w:rPr>
        <w:t>Definirati metode vrednovanja pogođene imovine;</w:t>
      </w:r>
    </w:p>
    <w:p w14:paraId="183B27C2" w14:textId="62AAB3DC" w:rsidR="00FF2F57" w:rsidRPr="00717CE0" w:rsidRDefault="00FF2F57" w:rsidP="00FF2F57">
      <w:pPr>
        <w:pStyle w:val="ListParagraph"/>
        <w:numPr>
          <w:ilvl w:val="0"/>
          <w:numId w:val="2"/>
        </w:numPr>
        <w:spacing w:after="0" w:line="240" w:lineRule="auto"/>
        <w:jc w:val="both"/>
        <w:rPr>
          <w:color w:val="000000"/>
          <w:lang w:val="hr-HR"/>
        </w:rPr>
      </w:pPr>
      <w:r w:rsidRPr="00717CE0">
        <w:rPr>
          <w:color w:val="000000"/>
          <w:lang w:val="hr-HR"/>
        </w:rPr>
        <w:t>Definirati postupak za pripremu i pregled APP-ova;</w:t>
      </w:r>
    </w:p>
    <w:p w14:paraId="3070F73F" w14:textId="12ABB9A4" w:rsidR="00FF2F57" w:rsidRPr="00717CE0" w:rsidRDefault="00FF2F57" w:rsidP="00FF2F57">
      <w:pPr>
        <w:pStyle w:val="ListParagraph"/>
        <w:numPr>
          <w:ilvl w:val="0"/>
          <w:numId w:val="2"/>
        </w:numPr>
        <w:spacing w:after="0" w:line="240" w:lineRule="auto"/>
        <w:jc w:val="both"/>
        <w:rPr>
          <w:color w:val="000000"/>
          <w:lang w:val="hr-HR"/>
        </w:rPr>
      </w:pPr>
      <w:r w:rsidRPr="00717CE0">
        <w:rPr>
          <w:color w:val="000000"/>
          <w:lang w:val="hr-HR"/>
        </w:rPr>
        <w:t>Utvrditi granični datum za ispunjavanje kriterija za naknadu;</w:t>
      </w:r>
    </w:p>
    <w:p w14:paraId="78CA0772" w14:textId="3916A3D3" w:rsidR="00FF2F57" w:rsidRPr="00717CE0" w:rsidRDefault="00FF2F57" w:rsidP="00FF2F57">
      <w:pPr>
        <w:pStyle w:val="ListParagraph"/>
        <w:numPr>
          <w:ilvl w:val="0"/>
          <w:numId w:val="2"/>
        </w:numPr>
        <w:spacing w:after="0" w:line="240" w:lineRule="auto"/>
        <w:jc w:val="both"/>
        <w:rPr>
          <w:color w:val="000000"/>
          <w:lang w:val="hr-HR"/>
        </w:rPr>
      </w:pPr>
      <w:r w:rsidRPr="00717CE0">
        <w:rPr>
          <w:color w:val="000000"/>
          <w:lang w:val="hr-HR"/>
        </w:rPr>
        <w:t>Identificirati mehanizme/pristupe konsultacija koji će se usvojiti tokom pripreme i implementacije APP-ova, uključujući javne objave;</w:t>
      </w:r>
    </w:p>
    <w:p w14:paraId="798C9F44" w14:textId="78B68E03" w:rsidR="00FF2F57" w:rsidRPr="00717CE0" w:rsidRDefault="00FF2F57" w:rsidP="00FF2F57">
      <w:pPr>
        <w:pStyle w:val="ListParagraph"/>
        <w:numPr>
          <w:ilvl w:val="0"/>
          <w:numId w:val="2"/>
        </w:numPr>
        <w:spacing w:after="0" w:line="240" w:lineRule="auto"/>
        <w:jc w:val="both"/>
        <w:rPr>
          <w:color w:val="000000"/>
          <w:lang w:val="hr-HR"/>
        </w:rPr>
      </w:pPr>
      <w:r w:rsidRPr="00717CE0">
        <w:rPr>
          <w:color w:val="000000"/>
          <w:lang w:val="hr-HR"/>
        </w:rPr>
        <w:t xml:space="preserve">Definirati aranžmane za monitoring i evaluaciju, uključujući mehanizme za rješavanje žalbi (MRŽ); </w:t>
      </w:r>
    </w:p>
    <w:p w14:paraId="1E8E743B" w14:textId="2D23E70F" w:rsidR="00FF2F57" w:rsidRPr="00717CE0" w:rsidRDefault="00FF2F57" w:rsidP="00FF2F57">
      <w:pPr>
        <w:pStyle w:val="ListParagraph"/>
        <w:numPr>
          <w:ilvl w:val="0"/>
          <w:numId w:val="2"/>
        </w:numPr>
        <w:spacing w:after="0" w:line="240" w:lineRule="auto"/>
        <w:contextualSpacing w:val="0"/>
        <w:jc w:val="both"/>
        <w:rPr>
          <w:color w:val="000000"/>
          <w:lang w:val="hr-HR"/>
        </w:rPr>
      </w:pPr>
      <w:r w:rsidRPr="00717CE0">
        <w:rPr>
          <w:color w:val="000000"/>
          <w:lang w:val="hr-HR"/>
        </w:rPr>
        <w:t xml:space="preserve">Definirati institucionalne i provedbene aranžmane - ulogu/ </w:t>
      </w:r>
      <w:r w:rsidR="00903281" w:rsidRPr="00717CE0">
        <w:rPr>
          <w:color w:val="000000"/>
          <w:lang w:val="hr-HR"/>
        </w:rPr>
        <w:t>odgovornosti</w:t>
      </w:r>
      <w:r w:rsidRPr="00717CE0">
        <w:rPr>
          <w:color w:val="000000"/>
          <w:lang w:val="hr-HR"/>
        </w:rPr>
        <w:t xml:space="preserve"> različitih zainteresiranih strana.</w:t>
      </w:r>
    </w:p>
    <w:p w14:paraId="28737E93" w14:textId="7E9A13C6" w:rsidR="000726D1" w:rsidRPr="00717CE0" w:rsidRDefault="00FF2F57" w:rsidP="000726D1">
      <w:pPr>
        <w:spacing w:before="120" w:after="120" w:line="240" w:lineRule="auto"/>
        <w:jc w:val="both"/>
        <w:rPr>
          <w:color w:val="000000"/>
          <w:lang w:val="hr-HR"/>
        </w:rPr>
      </w:pPr>
      <w:r w:rsidRPr="00717CE0">
        <w:rPr>
          <w:color w:val="000000"/>
          <w:lang w:val="hr-HR"/>
        </w:rPr>
        <w:t xml:space="preserve">Ovaj OPP je izrađen jer još uvijek nisu </w:t>
      </w:r>
      <w:proofErr w:type="spellStart"/>
      <w:r w:rsidRPr="00717CE0">
        <w:rPr>
          <w:color w:val="000000"/>
          <w:lang w:val="hr-HR"/>
        </w:rPr>
        <w:t>definisane</w:t>
      </w:r>
      <w:proofErr w:type="spellEnd"/>
      <w:r w:rsidRPr="00717CE0">
        <w:rPr>
          <w:color w:val="000000"/>
          <w:lang w:val="hr-HR"/>
        </w:rPr>
        <w:t xml:space="preserve"> </w:t>
      </w:r>
      <w:proofErr w:type="spellStart"/>
      <w:r w:rsidRPr="00717CE0">
        <w:rPr>
          <w:color w:val="000000"/>
          <w:lang w:val="hr-HR"/>
        </w:rPr>
        <w:t>tačne</w:t>
      </w:r>
      <w:proofErr w:type="spellEnd"/>
      <w:r w:rsidRPr="00717CE0">
        <w:rPr>
          <w:color w:val="000000"/>
          <w:lang w:val="hr-HR"/>
        </w:rPr>
        <w:t xml:space="preserve"> lokacije pod-projekata, potencijalni utjecaji na zemljište i opseg preseljenja. Nakon što određene lokacije i utjecaji postanu poznati, OPP će usmjeravati izradu APP-ova prema potrebi. Planovi će se izraditi za sve pod-projekte koji podrazumijevaju preseljenje, radi ispunjavanja odredbi ODS5 i zahtjeva lokalnog zakonodavstva u vezi sa </w:t>
      </w:r>
      <w:r w:rsidR="00A31372" w:rsidRPr="00717CE0">
        <w:rPr>
          <w:color w:val="000000"/>
          <w:lang w:val="hr-HR"/>
        </w:rPr>
        <w:t>sticanje</w:t>
      </w:r>
      <w:r w:rsidRPr="00717CE0">
        <w:rPr>
          <w:color w:val="000000"/>
          <w:lang w:val="hr-HR"/>
        </w:rPr>
        <w:t>m zemljišta. Projektne aktivnosti koje će uzrokovati fizičko i/ili ekonomsko preseljenje neće započeti dok se ti posebni planovi ne finaliziraju i dok ih ne odobri Banka</w:t>
      </w:r>
      <w:r w:rsidR="000726D1" w:rsidRPr="00717CE0">
        <w:rPr>
          <w:color w:val="000000"/>
          <w:lang w:val="hr-HR"/>
        </w:rPr>
        <w:t>.</w:t>
      </w:r>
    </w:p>
    <w:p w14:paraId="71CB92A2" w14:textId="4C234DDA" w:rsidR="000726D1" w:rsidRPr="00717CE0" w:rsidRDefault="00FF2F57" w:rsidP="000726D1">
      <w:pPr>
        <w:spacing w:before="120" w:after="120" w:line="240" w:lineRule="auto"/>
        <w:jc w:val="both"/>
        <w:rPr>
          <w:color w:val="000000"/>
          <w:lang w:val="hr-HR"/>
        </w:rPr>
      </w:pPr>
      <w:r w:rsidRPr="00717CE0">
        <w:rPr>
          <w:color w:val="000000"/>
          <w:lang w:val="hr-HR"/>
        </w:rPr>
        <w:t>Opseg zahtjeva i nivo detaljnosti Planova razlikovat će se s obimom i složenošću preseljenja</w:t>
      </w:r>
      <w:r w:rsidR="000726D1" w:rsidRPr="00717CE0">
        <w:rPr>
          <w:color w:val="000000"/>
          <w:lang w:val="hr-HR"/>
        </w:rPr>
        <w:t xml:space="preserve">. </w:t>
      </w:r>
      <w:r w:rsidRPr="00717CE0">
        <w:rPr>
          <w:color w:val="000000"/>
          <w:lang w:val="hr-HR"/>
        </w:rPr>
        <w:t>Planovi će se zasnivati na ažurnim i pouzdanim informacijama o</w:t>
      </w:r>
      <w:r w:rsidR="000726D1" w:rsidRPr="00717CE0">
        <w:rPr>
          <w:color w:val="000000"/>
          <w:lang w:val="hr-HR"/>
        </w:rPr>
        <w:t>:</w:t>
      </w:r>
    </w:p>
    <w:p w14:paraId="71C1A3DE" w14:textId="49322AFF" w:rsidR="00FF2F57" w:rsidRPr="00717CE0" w:rsidRDefault="00FF2F57" w:rsidP="00FF2F57">
      <w:pPr>
        <w:pStyle w:val="ListParagraph"/>
        <w:numPr>
          <w:ilvl w:val="0"/>
          <w:numId w:val="4"/>
        </w:numPr>
        <w:spacing w:before="120" w:after="120" w:line="240" w:lineRule="auto"/>
        <w:jc w:val="both"/>
        <w:rPr>
          <w:color w:val="000000"/>
          <w:lang w:val="hr-HR"/>
        </w:rPr>
      </w:pPr>
      <w:r w:rsidRPr="00717CE0">
        <w:rPr>
          <w:color w:val="000000"/>
          <w:lang w:val="hr-HR"/>
        </w:rPr>
        <w:t>predloženom pod-projektu i njegovim potencijalnim ut</w:t>
      </w:r>
      <w:r w:rsidR="00903281">
        <w:rPr>
          <w:color w:val="000000"/>
          <w:lang w:val="hr-HR"/>
        </w:rPr>
        <w:t>je</w:t>
      </w:r>
      <w:r w:rsidRPr="00717CE0">
        <w:rPr>
          <w:color w:val="000000"/>
          <w:lang w:val="hr-HR"/>
        </w:rPr>
        <w:t>cajima na preseljena lica i druge grupe pod negativnim ut</w:t>
      </w:r>
      <w:r w:rsidR="00903281">
        <w:rPr>
          <w:color w:val="000000"/>
          <w:lang w:val="hr-HR"/>
        </w:rPr>
        <w:t>je</w:t>
      </w:r>
      <w:r w:rsidRPr="00717CE0">
        <w:rPr>
          <w:color w:val="000000"/>
          <w:lang w:val="hr-HR"/>
        </w:rPr>
        <w:t xml:space="preserve">cajem pod-projekta, </w:t>
      </w:r>
    </w:p>
    <w:p w14:paraId="2CB874F5" w14:textId="77777777" w:rsidR="00FF2F57" w:rsidRPr="00717CE0" w:rsidRDefault="00FF2F57" w:rsidP="00FF2F57">
      <w:pPr>
        <w:pStyle w:val="ListParagraph"/>
        <w:numPr>
          <w:ilvl w:val="0"/>
          <w:numId w:val="4"/>
        </w:numPr>
        <w:spacing w:before="120" w:after="120" w:line="240" w:lineRule="auto"/>
        <w:jc w:val="both"/>
        <w:rPr>
          <w:color w:val="000000"/>
          <w:lang w:val="hr-HR"/>
        </w:rPr>
      </w:pPr>
      <w:r w:rsidRPr="00717CE0">
        <w:rPr>
          <w:color w:val="000000"/>
          <w:lang w:val="hr-HR"/>
        </w:rPr>
        <w:t xml:space="preserve">odgovarajućim i izvodljivim mjerama ublažavanja, </w:t>
      </w:r>
    </w:p>
    <w:p w14:paraId="3B6BB7D7" w14:textId="77777777" w:rsidR="00FF2F57" w:rsidRPr="00717CE0" w:rsidRDefault="00FF2F57" w:rsidP="00FF2F57">
      <w:pPr>
        <w:pStyle w:val="ListParagraph"/>
        <w:numPr>
          <w:ilvl w:val="0"/>
          <w:numId w:val="4"/>
        </w:numPr>
        <w:spacing w:before="120" w:after="120" w:line="240" w:lineRule="auto"/>
        <w:jc w:val="both"/>
        <w:rPr>
          <w:color w:val="000000"/>
          <w:lang w:val="hr-HR"/>
        </w:rPr>
      </w:pPr>
      <w:r w:rsidRPr="00717CE0">
        <w:rPr>
          <w:color w:val="000000"/>
          <w:lang w:val="hr-HR"/>
        </w:rPr>
        <w:t>neophodnim pravnim i institucionalnim aranžmanima za djelotvornu implementaciju mjera preseljenja.</w:t>
      </w:r>
    </w:p>
    <w:p w14:paraId="160A3CB3" w14:textId="33D7A06B" w:rsidR="00BE0BD6" w:rsidRPr="00717CE0" w:rsidRDefault="00FF2F57" w:rsidP="00EE6835">
      <w:pPr>
        <w:spacing w:before="120" w:after="120" w:line="240" w:lineRule="auto"/>
        <w:jc w:val="both"/>
        <w:rPr>
          <w:color w:val="000000"/>
          <w:lang w:val="hr-HR"/>
        </w:rPr>
      </w:pPr>
      <w:r w:rsidRPr="00717CE0">
        <w:rPr>
          <w:color w:val="000000"/>
          <w:lang w:val="hr-HR"/>
        </w:rPr>
        <w:t xml:space="preserve">Minimalni elementi Planova preseljenja u skladu sa ODS5 objašnjeni su u </w:t>
      </w:r>
      <w:r w:rsidRPr="00717CE0">
        <w:rPr>
          <w:b/>
          <w:bCs/>
          <w:color w:val="000000"/>
          <w:lang w:val="hr-HR"/>
        </w:rPr>
        <w:t>Prilogu A</w:t>
      </w:r>
      <w:r w:rsidRPr="00717CE0">
        <w:rPr>
          <w:color w:val="000000"/>
          <w:lang w:val="hr-HR"/>
        </w:rPr>
        <w:t xml:space="preserve"> ovog OPP-a</w:t>
      </w:r>
      <w:r w:rsidR="000726D1" w:rsidRPr="00717CE0">
        <w:rPr>
          <w:color w:val="000000"/>
          <w:lang w:val="hr-HR"/>
        </w:rPr>
        <w:t>.</w:t>
      </w:r>
    </w:p>
    <w:p w14:paraId="6D4DC255" w14:textId="2314915C" w:rsidR="000726D1" w:rsidRPr="00717CE0" w:rsidRDefault="007A59BA" w:rsidP="00576483">
      <w:pPr>
        <w:pStyle w:val="Heading3"/>
        <w:rPr>
          <w:lang w:val="hr-HR"/>
        </w:rPr>
      </w:pPr>
      <w:bookmarkStart w:id="3" w:name="_Toc73527128"/>
      <w:r w:rsidRPr="00717CE0">
        <w:rPr>
          <w:lang w:val="hr-HR"/>
        </w:rPr>
        <w:t>1</w:t>
      </w:r>
      <w:r w:rsidR="000726D1" w:rsidRPr="00717CE0">
        <w:rPr>
          <w:lang w:val="hr-HR"/>
        </w:rPr>
        <w:t xml:space="preserve">.3. </w:t>
      </w:r>
      <w:r w:rsidR="00FF2F57" w:rsidRPr="00717CE0">
        <w:rPr>
          <w:lang w:val="hr-HR"/>
        </w:rPr>
        <w:t xml:space="preserve">Potencijal za </w:t>
      </w:r>
      <w:r w:rsidR="00A31372" w:rsidRPr="00717CE0">
        <w:rPr>
          <w:lang w:val="hr-HR"/>
        </w:rPr>
        <w:t>sticanje</w:t>
      </w:r>
      <w:r w:rsidR="00FF2F57" w:rsidRPr="00717CE0">
        <w:rPr>
          <w:lang w:val="hr-HR"/>
        </w:rPr>
        <w:t xml:space="preserve"> zemljišta/preseljenje i postupak provjere</w:t>
      </w:r>
      <w:bookmarkEnd w:id="3"/>
    </w:p>
    <w:p w14:paraId="0755F0B2" w14:textId="43909DEE" w:rsidR="00FF2F57" w:rsidRPr="00717CE0" w:rsidRDefault="00FF2F57" w:rsidP="00387E24">
      <w:pPr>
        <w:spacing w:before="120" w:after="120" w:line="240" w:lineRule="auto"/>
        <w:jc w:val="both"/>
        <w:rPr>
          <w:color w:val="000000"/>
          <w:lang w:val="hr-HR"/>
        </w:rPr>
      </w:pPr>
      <w:r w:rsidRPr="00717CE0">
        <w:rPr>
          <w:color w:val="000000"/>
          <w:lang w:val="hr-HR"/>
        </w:rPr>
        <w:t xml:space="preserve">Predložene projektne aktivnosti u okviru pod-komponente </w:t>
      </w:r>
      <w:r w:rsidRPr="00717CE0">
        <w:rPr>
          <w:i/>
          <w:iCs/>
          <w:color w:val="000000"/>
          <w:lang w:val="hr-HR"/>
        </w:rPr>
        <w:t>2.2 Poboljšanje sistema navodnjavanja i odvodnje radi adaptacije klimatskim promjenama</w:t>
      </w:r>
      <w:r w:rsidRPr="00717CE0">
        <w:rPr>
          <w:color w:val="000000"/>
          <w:lang w:val="hr-HR"/>
        </w:rPr>
        <w:t xml:space="preserve"> može uključivati određena manja </w:t>
      </w:r>
      <w:r w:rsidR="00A31372" w:rsidRPr="00717CE0">
        <w:rPr>
          <w:color w:val="000000"/>
          <w:lang w:val="hr-HR"/>
        </w:rPr>
        <w:t>sticanja</w:t>
      </w:r>
      <w:r w:rsidRPr="00717CE0">
        <w:rPr>
          <w:color w:val="000000"/>
          <w:lang w:val="hr-HR"/>
        </w:rPr>
        <w:t xml:space="preserve"> zemljišta - </w:t>
      </w:r>
      <w:r w:rsidR="00A31372" w:rsidRPr="00717CE0">
        <w:rPr>
          <w:color w:val="000000"/>
          <w:lang w:val="hr-HR"/>
        </w:rPr>
        <w:t>sticanje</w:t>
      </w:r>
      <w:r w:rsidRPr="00717CE0">
        <w:rPr>
          <w:color w:val="000000"/>
          <w:lang w:val="hr-HR"/>
        </w:rPr>
        <w:t xml:space="preserve"> prava pristupa, poput služnosti ili prava puta i ograničenja u korištenju zemljišta. Jedan od kriterija za odabir po</w:t>
      </w:r>
      <w:r w:rsidR="000A4795" w:rsidRPr="00717CE0">
        <w:rPr>
          <w:color w:val="000000"/>
          <w:lang w:val="hr-HR"/>
        </w:rPr>
        <w:t>d-</w:t>
      </w:r>
      <w:r w:rsidRPr="00717CE0">
        <w:rPr>
          <w:color w:val="000000"/>
          <w:lang w:val="hr-HR"/>
        </w:rPr>
        <w:t>projekata koji će biti podržani u okviru ove po</w:t>
      </w:r>
      <w:r w:rsidR="000A4795" w:rsidRPr="00717CE0">
        <w:rPr>
          <w:color w:val="000000"/>
          <w:lang w:val="hr-HR"/>
        </w:rPr>
        <w:t>d-</w:t>
      </w:r>
      <w:r w:rsidRPr="00717CE0">
        <w:rPr>
          <w:color w:val="000000"/>
          <w:lang w:val="hr-HR"/>
        </w:rPr>
        <w:t xml:space="preserve">komponente su minimalni utjecaji na okoliš i društvo (tj. </w:t>
      </w:r>
      <w:r w:rsidR="000A4795" w:rsidRPr="00717CE0">
        <w:rPr>
          <w:color w:val="000000"/>
          <w:lang w:val="hr-HR"/>
        </w:rPr>
        <w:t>i</w:t>
      </w:r>
      <w:r w:rsidRPr="00717CE0">
        <w:rPr>
          <w:color w:val="000000"/>
          <w:lang w:val="hr-HR"/>
        </w:rPr>
        <w:t xml:space="preserve">zbjegavanje fizičkog </w:t>
      </w:r>
      <w:r w:rsidR="000A4795" w:rsidRPr="00717CE0">
        <w:rPr>
          <w:color w:val="000000"/>
          <w:lang w:val="hr-HR"/>
        </w:rPr>
        <w:t>preseljenja</w:t>
      </w:r>
      <w:r w:rsidRPr="00717CE0">
        <w:rPr>
          <w:color w:val="000000"/>
          <w:lang w:val="hr-HR"/>
        </w:rPr>
        <w:t xml:space="preserve"> ljudi). Za planirane aktivnosti u okviru ostalih komponenata </w:t>
      </w:r>
      <w:r w:rsidRPr="00717CE0">
        <w:rPr>
          <w:color w:val="000000"/>
          <w:lang w:val="hr-HR"/>
        </w:rPr>
        <w:lastRenderedPageBreak/>
        <w:t>i po</w:t>
      </w:r>
      <w:r w:rsidR="000A4795" w:rsidRPr="00717CE0">
        <w:rPr>
          <w:color w:val="000000"/>
          <w:lang w:val="hr-HR"/>
        </w:rPr>
        <w:t>d-</w:t>
      </w:r>
      <w:r w:rsidRPr="00717CE0">
        <w:rPr>
          <w:color w:val="000000"/>
          <w:lang w:val="hr-HR"/>
        </w:rPr>
        <w:t xml:space="preserve">komponenata Projekta neće biti potrebno </w:t>
      </w:r>
      <w:r w:rsidR="00A31372" w:rsidRPr="00717CE0">
        <w:rPr>
          <w:color w:val="000000"/>
          <w:lang w:val="hr-HR"/>
        </w:rPr>
        <w:t>sticanje</w:t>
      </w:r>
      <w:r w:rsidR="000A4795" w:rsidRPr="00717CE0">
        <w:rPr>
          <w:color w:val="000000"/>
          <w:lang w:val="hr-HR"/>
        </w:rPr>
        <w:t xml:space="preserve"> zemljišta</w:t>
      </w:r>
      <w:r w:rsidRPr="00717CE0">
        <w:rPr>
          <w:color w:val="000000"/>
          <w:lang w:val="hr-HR"/>
        </w:rPr>
        <w:t xml:space="preserve">/preseljenje. Korisnik </w:t>
      </w:r>
      <w:r w:rsidR="000A4795" w:rsidRPr="00717CE0">
        <w:rPr>
          <w:color w:val="000000"/>
          <w:lang w:val="hr-HR"/>
        </w:rPr>
        <w:t>eksproprijacije</w:t>
      </w:r>
      <w:r w:rsidRPr="00717CE0">
        <w:rPr>
          <w:color w:val="000000"/>
          <w:lang w:val="hr-HR"/>
        </w:rPr>
        <w:t xml:space="preserve"> (</w:t>
      </w:r>
      <w:r w:rsidR="000A4795" w:rsidRPr="00717CE0">
        <w:rPr>
          <w:color w:val="000000"/>
          <w:lang w:val="hr-HR"/>
        </w:rPr>
        <w:t>K</w:t>
      </w:r>
      <w:r w:rsidRPr="00717CE0">
        <w:rPr>
          <w:color w:val="000000"/>
          <w:lang w:val="hr-HR"/>
        </w:rPr>
        <w:t xml:space="preserve">E) za projekt ARCP bit će </w:t>
      </w:r>
      <w:r w:rsidR="000A4795" w:rsidRPr="00717CE0">
        <w:rPr>
          <w:color w:val="000000"/>
          <w:lang w:val="hr-HR"/>
        </w:rPr>
        <w:t xml:space="preserve">jedinice </w:t>
      </w:r>
      <w:r w:rsidRPr="00717CE0">
        <w:rPr>
          <w:color w:val="000000"/>
          <w:lang w:val="hr-HR"/>
        </w:rPr>
        <w:t>lokalne samouprave</w:t>
      </w:r>
      <w:r w:rsidR="002562F0" w:rsidRPr="00717CE0">
        <w:rPr>
          <w:color w:val="000000"/>
          <w:lang w:val="hr-HR"/>
        </w:rPr>
        <w:t xml:space="preserve"> (JLS)</w:t>
      </w:r>
      <w:r w:rsidRPr="00717CE0">
        <w:rPr>
          <w:color w:val="000000"/>
          <w:lang w:val="hr-HR"/>
        </w:rPr>
        <w:t xml:space="preserve"> (općine/gradovi).</w:t>
      </w:r>
    </w:p>
    <w:p w14:paraId="50F84DF6" w14:textId="5FFEC53D" w:rsidR="009D3FE9" w:rsidRPr="00717CE0" w:rsidRDefault="009D3FE9" w:rsidP="00387E24">
      <w:pPr>
        <w:spacing w:before="120" w:after="120" w:line="240" w:lineRule="auto"/>
        <w:jc w:val="both"/>
        <w:rPr>
          <w:color w:val="000000"/>
          <w:lang w:val="hr-HR"/>
        </w:rPr>
      </w:pPr>
      <w:r w:rsidRPr="00717CE0">
        <w:rPr>
          <w:color w:val="000000"/>
          <w:lang w:val="hr-HR"/>
        </w:rPr>
        <w:t xml:space="preserve">Pod-komponenta 2.2 sastojat će se od više manjih pod-projekata, ali nisu svi identificirani u ovoj fazi. Postoje četiri sheme navodnjavanja spremne za implementaciju pripremljene u sklopu nedavno finaliziranog projekta IDP. Lokacije tih pod-projekata nalaze se u Bihaću, Sanskom Mostu, Živinicama i Žepču. U okviru prethodno spomenutog projekta utvrđeno je da </w:t>
      </w:r>
      <w:r w:rsidR="00A31372" w:rsidRPr="00717CE0">
        <w:rPr>
          <w:color w:val="000000"/>
          <w:lang w:val="hr-HR"/>
        </w:rPr>
        <w:t>sticanje</w:t>
      </w:r>
      <w:r w:rsidRPr="00717CE0">
        <w:rPr>
          <w:color w:val="000000"/>
          <w:lang w:val="hr-HR"/>
        </w:rPr>
        <w:t xml:space="preserve"> zemljišta/preseljenje neće biti potrebno za ove pod-projekte. Postoji još 15 potencijalnih shema navodnjavanja koje treba razmotriti kroz podršku u okviru ARCP Projekta, ali lokacija, veličina i zona utjecaja takvih shema navodnjavanja trenutno nisu poznati. Opseg i razmjeri </w:t>
      </w:r>
      <w:r w:rsidR="00A31372" w:rsidRPr="00717CE0">
        <w:rPr>
          <w:color w:val="000000"/>
          <w:lang w:val="hr-HR"/>
        </w:rPr>
        <w:t>sticanja</w:t>
      </w:r>
      <w:r w:rsidRPr="00717CE0">
        <w:rPr>
          <w:color w:val="000000"/>
          <w:lang w:val="hr-HR"/>
        </w:rPr>
        <w:t xml:space="preserve"> zemljišta/preseljenja i utjecaji na građevine i ostalu stalnu imovinu, ograničenja korištenja zemljišta koja bi mogla uzrokovati fizičko i/ili ekonomsko preseljenje također nisu poznata.</w:t>
      </w:r>
    </w:p>
    <w:p w14:paraId="2B4BE70A" w14:textId="0B2B939D" w:rsidR="009D3FE9" w:rsidRPr="00717CE0" w:rsidRDefault="009D3FE9" w:rsidP="009D3FE9">
      <w:pPr>
        <w:spacing w:before="120" w:after="120" w:line="240" w:lineRule="auto"/>
        <w:jc w:val="both"/>
        <w:rPr>
          <w:color w:val="000000"/>
          <w:lang w:val="hr-HR"/>
        </w:rPr>
      </w:pPr>
      <w:r w:rsidRPr="00717CE0">
        <w:rPr>
          <w:color w:val="000000"/>
          <w:lang w:val="hr-HR"/>
        </w:rPr>
        <w:t>Zbog ovih nepoznanica, izrađen je ovaj Okvir politike preseljenja (OPP), umjesto Akcionih planova preseljenja (APP), koji uspostavlja principe preseljenja, organizacijske aranžmane i kriterije dizajna koji će se primjenjivati ​​na pod-projekte i ublažiti potencijalne učinke preseljenja.</w:t>
      </w:r>
    </w:p>
    <w:p w14:paraId="19EB2B73" w14:textId="470BFF60" w:rsidR="009D3FE9" w:rsidRPr="00717CE0" w:rsidRDefault="009D3FE9" w:rsidP="009D3FE9">
      <w:pPr>
        <w:spacing w:before="120" w:after="120" w:line="240" w:lineRule="auto"/>
        <w:jc w:val="both"/>
        <w:rPr>
          <w:color w:val="000000"/>
          <w:lang w:val="hr-HR"/>
        </w:rPr>
      </w:pPr>
      <w:r w:rsidRPr="00717CE0">
        <w:rPr>
          <w:color w:val="000000"/>
          <w:lang w:val="hr-HR"/>
        </w:rPr>
        <w:t xml:space="preserve">Prije </w:t>
      </w:r>
      <w:r w:rsidR="00D837F6" w:rsidRPr="00717CE0">
        <w:rPr>
          <w:color w:val="000000"/>
          <w:lang w:val="hr-HR"/>
        </w:rPr>
        <w:t>dostavljanja</w:t>
      </w:r>
      <w:r w:rsidRPr="00717CE0">
        <w:rPr>
          <w:color w:val="000000"/>
          <w:lang w:val="hr-HR"/>
        </w:rPr>
        <w:t xml:space="preserve"> pod-projekata na razmatranje</w:t>
      </w:r>
      <w:r w:rsidR="00D837F6" w:rsidRPr="00717CE0">
        <w:rPr>
          <w:color w:val="000000"/>
          <w:lang w:val="hr-HR"/>
        </w:rPr>
        <w:t xml:space="preserve"> za </w:t>
      </w:r>
      <w:proofErr w:type="spellStart"/>
      <w:r w:rsidR="00D837F6" w:rsidRPr="00717CE0">
        <w:rPr>
          <w:color w:val="000000"/>
          <w:lang w:val="hr-HR"/>
        </w:rPr>
        <w:t>finansiranje</w:t>
      </w:r>
      <w:proofErr w:type="spellEnd"/>
      <w:r w:rsidRPr="00717CE0">
        <w:rPr>
          <w:color w:val="000000"/>
          <w:lang w:val="hr-HR"/>
        </w:rPr>
        <w:t>, predloženi pod-projekti moraju se provjeriti</w:t>
      </w:r>
      <w:r w:rsidR="000B4C25" w:rsidRPr="00717CE0">
        <w:rPr>
          <w:color w:val="000000"/>
          <w:lang w:val="hr-HR"/>
        </w:rPr>
        <w:t xml:space="preserve"> (</w:t>
      </w:r>
      <w:proofErr w:type="spellStart"/>
      <w:r w:rsidR="000B4C25" w:rsidRPr="00717CE0">
        <w:rPr>
          <w:color w:val="000000"/>
          <w:lang w:val="hr-HR"/>
        </w:rPr>
        <w:t>screening</w:t>
      </w:r>
      <w:proofErr w:type="spellEnd"/>
      <w:r w:rsidR="000B4C25" w:rsidRPr="00717CE0">
        <w:rPr>
          <w:color w:val="000000"/>
          <w:lang w:val="hr-HR"/>
        </w:rPr>
        <w:t>)</w:t>
      </w:r>
      <w:r w:rsidRPr="00717CE0">
        <w:rPr>
          <w:color w:val="000000"/>
          <w:lang w:val="hr-HR"/>
        </w:rPr>
        <w:t xml:space="preserve"> </w:t>
      </w:r>
      <w:r w:rsidR="00D837F6" w:rsidRPr="00717CE0">
        <w:rPr>
          <w:color w:val="000000"/>
          <w:lang w:val="hr-HR"/>
        </w:rPr>
        <w:t xml:space="preserve">radi utvrđivanja da li će biti </w:t>
      </w:r>
      <w:r w:rsidRPr="00717CE0">
        <w:rPr>
          <w:color w:val="000000"/>
          <w:lang w:val="hr-HR"/>
        </w:rPr>
        <w:t xml:space="preserve">potrebno </w:t>
      </w:r>
      <w:r w:rsidR="00A31372" w:rsidRPr="00717CE0">
        <w:rPr>
          <w:color w:val="000000"/>
          <w:lang w:val="hr-HR"/>
        </w:rPr>
        <w:t>sticanje</w:t>
      </w:r>
      <w:r w:rsidRPr="00717CE0">
        <w:rPr>
          <w:color w:val="000000"/>
          <w:lang w:val="hr-HR"/>
        </w:rPr>
        <w:t xml:space="preserve"> zemljišta i u kojoj mjeri. Važno je uzeti u obzir tokom takve provjere da</w:t>
      </w:r>
      <w:r w:rsidR="00D837F6" w:rsidRPr="00717CE0">
        <w:rPr>
          <w:color w:val="000000"/>
          <w:lang w:val="hr-HR"/>
        </w:rPr>
        <w:t xml:space="preserve"> premda</w:t>
      </w:r>
      <w:r w:rsidRPr="00717CE0">
        <w:rPr>
          <w:color w:val="000000"/>
          <w:lang w:val="hr-HR"/>
        </w:rPr>
        <w:t xml:space="preserve"> planirane </w:t>
      </w:r>
      <w:r w:rsidR="00D837F6" w:rsidRPr="00717CE0">
        <w:rPr>
          <w:color w:val="000000"/>
          <w:lang w:val="hr-HR"/>
        </w:rPr>
        <w:t>pod-</w:t>
      </w:r>
      <w:r w:rsidRPr="00717CE0">
        <w:rPr>
          <w:color w:val="000000"/>
          <w:lang w:val="hr-HR"/>
        </w:rPr>
        <w:t>projektne aktivnosti mož</w:t>
      </w:r>
      <w:r w:rsidR="00D837F6" w:rsidRPr="00717CE0">
        <w:rPr>
          <w:color w:val="000000"/>
          <w:lang w:val="hr-HR"/>
        </w:rPr>
        <w:t>da</w:t>
      </w:r>
      <w:r w:rsidRPr="00717CE0">
        <w:rPr>
          <w:color w:val="000000"/>
          <w:lang w:val="hr-HR"/>
        </w:rPr>
        <w:t xml:space="preserve"> neće dovesti do utjecaja u smislu eksproprijacije ili fizičkog </w:t>
      </w:r>
      <w:r w:rsidR="000B4C25" w:rsidRPr="00717CE0">
        <w:rPr>
          <w:color w:val="000000"/>
          <w:lang w:val="hr-HR"/>
        </w:rPr>
        <w:t>preseljenja</w:t>
      </w:r>
      <w:r w:rsidRPr="00717CE0">
        <w:rPr>
          <w:color w:val="000000"/>
          <w:lang w:val="hr-HR"/>
        </w:rPr>
        <w:t xml:space="preserve">, neke aktivnosti mogu uključivati ​​privremeno </w:t>
      </w:r>
      <w:r w:rsidR="00A31372" w:rsidRPr="00717CE0">
        <w:rPr>
          <w:color w:val="000000"/>
          <w:lang w:val="hr-HR"/>
        </w:rPr>
        <w:t>sticanje</w:t>
      </w:r>
      <w:r w:rsidRPr="00717CE0">
        <w:rPr>
          <w:color w:val="000000"/>
          <w:lang w:val="hr-HR"/>
        </w:rPr>
        <w:t xml:space="preserve"> zemljišta ili privremeno zauzimanje zemljišta, čiji</w:t>
      </w:r>
      <w:r w:rsidR="000B4C25" w:rsidRPr="00717CE0">
        <w:rPr>
          <w:color w:val="000000"/>
          <w:lang w:val="hr-HR"/>
        </w:rPr>
        <w:t>m</w:t>
      </w:r>
      <w:r w:rsidRPr="00717CE0">
        <w:rPr>
          <w:color w:val="000000"/>
          <w:lang w:val="hr-HR"/>
        </w:rPr>
        <w:t xml:space="preserve"> će se utjecaji</w:t>
      </w:r>
      <w:r w:rsidR="000B4C25" w:rsidRPr="00717CE0">
        <w:rPr>
          <w:color w:val="000000"/>
          <w:lang w:val="hr-HR"/>
        </w:rPr>
        <w:t>ma</w:t>
      </w:r>
      <w:r w:rsidRPr="00717CE0">
        <w:rPr>
          <w:color w:val="000000"/>
          <w:lang w:val="hr-HR"/>
        </w:rPr>
        <w:t xml:space="preserve"> upravljati i </w:t>
      </w:r>
      <w:r w:rsidR="000B4C25" w:rsidRPr="00717CE0">
        <w:rPr>
          <w:color w:val="000000"/>
          <w:lang w:val="hr-HR"/>
        </w:rPr>
        <w:t xml:space="preserve">isti </w:t>
      </w:r>
      <w:r w:rsidRPr="00717CE0">
        <w:rPr>
          <w:color w:val="000000"/>
          <w:lang w:val="hr-HR"/>
        </w:rPr>
        <w:t xml:space="preserve">ublažavati u skladu s ovim </w:t>
      </w:r>
      <w:r w:rsidR="000B4C25" w:rsidRPr="00717CE0">
        <w:rPr>
          <w:color w:val="000000"/>
          <w:lang w:val="hr-HR"/>
        </w:rPr>
        <w:t>OPP</w:t>
      </w:r>
      <w:r w:rsidRPr="00717CE0">
        <w:rPr>
          <w:color w:val="000000"/>
          <w:lang w:val="hr-HR"/>
        </w:rPr>
        <w:t>-om.</w:t>
      </w:r>
    </w:p>
    <w:p w14:paraId="0BA637B8" w14:textId="0AE04F93" w:rsidR="009D3FE9" w:rsidRPr="00717CE0" w:rsidRDefault="009D3FE9" w:rsidP="009D3FE9">
      <w:pPr>
        <w:spacing w:before="120" w:after="120" w:line="240" w:lineRule="auto"/>
        <w:jc w:val="both"/>
        <w:rPr>
          <w:color w:val="000000"/>
          <w:lang w:val="hr-HR"/>
        </w:rPr>
      </w:pPr>
      <w:r w:rsidRPr="00717CE0">
        <w:rPr>
          <w:color w:val="000000"/>
          <w:lang w:val="hr-HR"/>
        </w:rPr>
        <w:t xml:space="preserve">Nakon postupka </w:t>
      </w:r>
      <w:r w:rsidR="000B4C25" w:rsidRPr="00717CE0">
        <w:rPr>
          <w:color w:val="000000"/>
          <w:lang w:val="hr-HR"/>
        </w:rPr>
        <w:t>provjere</w:t>
      </w:r>
      <w:r w:rsidRPr="00717CE0">
        <w:rPr>
          <w:color w:val="000000"/>
          <w:lang w:val="hr-HR"/>
        </w:rPr>
        <w:t xml:space="preserve"> i utvrđivanja potencijalnih utjecaja, </w:t>
      </w:r>
      <w:r w:rsidR="000B4C25" w:rsidRPr="00717CE0">
        <w:rPr>
          <w:color w:val="000000"/>
          <w:lang w:val="hr-HR"/>
        </w:rPr>
        <w:t>JIP</w:t>
      </w:r>
      <w:r w:rsidRPr="00717CE0">
        <w:rPr>
          <w:color w:val="000000"/>
          <w:lang w:val="hr-HR"/>
        </w:rPr>
        <w:t xml:space="preserve"> će izv</w:t>
      </w:r>
      <w:r w:rsidR="000B4C25" w:rsidRPr="00717CE0">
        <w:rPr>
          <w:color w:val="000000"/>
          <w:lang w:val="hr-HR"/>
        </w:rPr>
        <w:t>i</w:t>
      </w:r>
      <w:r w:rsidRPr="00717CE0">
        <w:rPr>
          <w:color w:val="000000"/>
          <w:lang w:val="hr-HR"/>
        </w:rPr>
        <w:t>je</w:t>
      </w:r>
      <w:r w:rsidR="000B4C25" w:rsidRPr="00717CE0">
        <w:rPr>
          <w:color w:val="000000"/>
          <w:lang w:val="hr-HR"/>
        </w:rPr>
        <w:t>stiti</w:t>
      </w:r>
      <w:r w:rsidRPr="00717CE0">
        <w:rPr>
          <w:color w:val="000000"/>
          <w:lang w:val="hr-HR"/>
        </w:rPr>
        <w:t xml:space="preserve"> </w:t>
      </w:r>
      <w:r w:rsidR="000B4C25" w:rsidRPr="00717CE0">
        <w:rPr>
          <w:color w:val="000000"/>
          <w:lang w:val="hr-HR"/>
        </w:rPr>
        <w:t xml:space="preserve">Svjetsku banku </w:t>
      </w:r>
      <w:r w:rsidRPr="00717CE0">
        <w:rPr>
          <w:color w:val="000000"/>
          <w:lang w:val="hr-HR"/>
        </w:rPr>
        <w:t xml:space="preserve">o </w:t>
      </w:r>
      <w:r w:rsidR="00D837F6" w:rsidRPr="00717CE0">
        <w:rPr>
          <w:color w:val="000000"/>
          <w:lang w:val="hr-HR"/>
        </w:rPr>
        <w:t>rezultatima</w:t>
      </w:r>
      <w:r w:rsidRPr="00717CE0">
        <w:rPr>
          <w:color w:val="000000"/>
          <w:lang w:val="hr-HR"/>
        </w:rPr>
        <w:t xml:space="preserve"> postupka </w:t>
      </w:r>
      <w:r w:rsidR="000B4C25" w:rsidRPr="00717CE0">
        <w:rPr>
          <w:color w:val="000000"/>
          <w:lang w:val="hr-HR"/>
        </w:rPr>
        <w:t>provjere</w:t>
      </w:r>
      <w:r w:rsidRPr="00717CE0">
        <w:rPr>
          <w:color w:val="000000"/>
          <w:lang w:val="hr-HR"/>
        </w:rPr>
        <w:t xml:space="preserve"> i pripremiti </w:t>
      </w:r>
      <w:r w:rsidR="000B4C25" w:rsidRPr="00717CE0">
        <w:rPr>
          <w:color w:val="000000"/>
          <w:lang w:val="hr-HR"/>
        </w:rPr>
        <w:t>APP</w:t>
      </w:r>
      <w:r w:rsidRPr="00717CE0">
        <w:rPr>
          <w:color w:val="000000"/>
          <w:lang w:val="hr-HR"/>
        </w:rPr>
        <w:t xml:space="preserve">-ove za pojedine lokacije, </w:t>
      </w:r>
      <w:r w:rsidR="00D837F6" w:rsidRPr="00717CE0">
        <w:rPr>
          <w:color w:val="000000"/>
          <w:lang w:val="hr-HR"/>
        </w:rPr>
        <w:t xml:space="preserve">uz osiguravanje pridržavanja svih projektnih aktivnosti zahtjevima iz ovog </w:t>
      </w:r>
      <w:r w:rsidRPr="00717CE0">
        <w:rPr>
          <w:color w:val="000000"/>
          <w:lang w:val="hr-HR"/>
        </w:rPr>
        <w:t xml:space="preserve"> </w:t>
      </w:r>
      <w:r w:rsidR="000B4C25" w:rsidRPr="00717CE0">
        <w:rPr>
          <w:color w:val="000000"/>
          <w:lang w:val="hr-HR"/>
        </w:rPr>
        <w:t>OPP</w:t>
      </w:r>
      <w:r w:rsidRPr="00717CE0">
        <w:rPr>
          <w:color w:val="000000"/>
          <w:lang w:val="hr-HR"/>
        </w:rPr>
        <w:t xml:space="preserve">-a. Nikakvo fizičko i/ili ekonomsko </w:t>
      </w:r>
      <w:r w:rsidR="000B4C25" w:rsidRPr="00717CE0">
        <w:rPr>
          <w:color w:val="000000"/>
          <w:lang w:val="hr-HR"/>
        </w:rPr>
        <w:t>preseljenje</w:t>
      </w:r>
      <w:r w:rsidRPr="00717CE0">
        <w:rPr>
          <w:color w:val="000000"/>
          <w:lang w:val="hr-HR"/>
        </w:rPr>
        <w:t xml:space="preserve"> neće se dogoditi dok takvi planovi ne budu finalizirani prema propisano</w:t>
      </w:r>
      <w:r w:rsidR="000B4C25" w:rsidRPr="00717CE0">
        <w:rPr>
          <w:color w:val="000000"/>
          <w:lang w:val="hr-HR"/>
        </w:rPr>
        <w:t>j</w:t>
      </w:r>
      <w:r w:rsidRPr="00717CE0">
        <w:rPr>
          <w:color w:val="000000"/>
          <w:lang w:val="hr-HR"/>
        </w:rPr>
        <w:t xml:space="preserve"> p</w:t>
      </w:r>
      <w:r w:rsidR="000B4C25" w:rsidRPr="00717CE0">
        <w:rPr>
          <w:color w:val="000000"/>
          <w:lang w:val="hr-HR"/>
        </w:rPr>
        <w:t>roceduri</w:t>
      </w:r>
      <w:r w:rsidRPr="00717CE0">
        <w:rPr>
          <w:color w:val="000000"/>
          <w:lang w:val="hr-HR"/>
        </w:rPr>
        <w:t xml:space="preserve">, </w:t>
      </w:r>
      <w:r w:rsidR="000B4C25" w:rsidRPr="00717CE0">
        <w:rPr>
          <w:color w:val="000000"/>
          <w:lang w:val="hr-HR"/>
        </w:rPr>
        <w:t>kao i</w:t>
      </w:r>
      <w:r w:rsidRPr="00717CE0">
        <w:rPr>
          <w:color w:val="000000"/>
          <w:lang w:val="hr-HR"/>
        </w:rPr>
        <w:t xml:space="preserve"> zahtjev</w:t>
      </w:r>
      <w:r w:rsidR="000B4C25" w:rsidRPr="00717CE0">
        <w:rPr>
          <w:color w:val="000000"/>
          <w:lang w:val="hr-HR"/>
        </w:rPr>
        <w:t>ima</w:t>
      </w:r>
      <w:r w:rsidRPr="00717CE0">
        <w:rPr>
          <w:color w:val="000000"/>
          <w:lang w:val="hr-HR"/>
        </w:rPr>
        <w:t xml:space="preserve"> za angažmanom i </w:t>
      </w:r>
      <w:r w:rsidR="000B4C25" w:rsidRPr="00717CE0">
        <w:rPr>
          <w:color w:val="000000"/>
          <w:lang w:val="hr-HR"/>
        </w:rPr>
        <w:t>konsultacijama</w:t>
      </w:r>
      <w:r w:rsidRPr="00717CE0">
        <w:rPr>
          <w:color w:val="000000"/>
          <w:lang w:val="hr-HR"/>
        </w:rPr>
        <w:t xml:space="preserve"> i odobre</w:t>
      </w:r>
      <w:r w:rsidR="000B4C25" w:rsidRPr="00717CE0">
        <w:rPr>
          <w:color w:val="000000"/>
          <w:lang w:val="hr-HR"/>
        </w:rPr>
        <w:t>ni</w:t>
      </w:r>
      <w:r w:rsidRPr="00717CE0">
        <w:rPr>
          <w:color w:val="000000"/>
          <w:lang w:val="hr-HR"/>
        </w:rPr>
        <w:t xml:space="preserve"> od strane Svjetske banke.</w:t>
      </w:r>
    </w:p>
    <w:p w14:paraId="4A3F3E06" w14:textId="77777777" w:rsidR="003F3149" w:rsidRPr="00717CE0" w:rsidRDefault="003F3149" w:rsidP="00387E24">
      <w:pPr>
        <w:spacing w:before="120" w:after="120" w:line="240" w:lineRule="auto"/>
        <w:jc w:val="both"/>
        <w:rPr>
          <w:lang w:val="hr-HR"/>
        </w:rPr>
      </w:pPr>
    </w:p>
    <w:p w14:paraId="773B5693" w14:textId="77777777" w:rsidR="007D15D8" w:rsidRPr="00717CE0" w:rsidRDefault="007D15D8">
      <w:pPr>
        <w:spacing w:after="160" w:line="259" w:lineRule="auto"/>
        <w:rPr>
          <w:rFonts w:eastAsiaTheme="majorEastAsia" w:cstheme="majorBidi"/>
          <w:b/>
          <w:bCs/>
          <w:color w:val="4472C4" w:themeColor="accent1"/>
          <w:sz w:val="26"/>
          <w:szCs w:val="26"/>
          <w:lang w:val="hr-HR"/>
        </w:rPr>
      </w:pPr>
      <w:r w:rsidRPr="00717CE0">
        <w:rPr>
          <w:lang w:val="hr-HR"/>
        </w:rPr>
        <w:br w:type="page"/>
      </w:r>
    </w:p>
    <w:p w14:paraId="6AB0150D" w14:textId="05E5E403" w:rsidR="00D837F6" w:rsidRPr="00717CE0" w:rsidRDefault="00D837F6" w:rsidP="00153A84">
      <w:pPr>
        <w:pStyle w:val="Heading2"/>
        <w:numPr>
          <w:ilvl w:val="0"/>
          <w:numId w:val="1"/>
        </w:numPr>
        <w:ind w:left="426"/>
        <w:jc w:val="both"/>
        <w:rPr>
          <w:rFonts w:asciiTheme="minorHAnsi" w:hAnsiTheme="minorHAnsi"/>
          <w:lang w:val="hr-HR"/>
        </w:rPr>
      </w:pPr>
      <w:bookmarkStart w:id="4" w:name="_Toc73527129"/>
      <w:r w:rsidRPr="00717CE0">
        <w:rPr>
          <w:rFonts w:asciiTheme="minorHAnsi" w:hAnsiTheme="minorHAnsi"/>
          <w:lang w:val="hr-HR"/>
        </w:rPr>
        <w:lastRenderedPageBreak/>
        <w:t xml:space="preserve">STANDARDI SVJETSKE BANKE O </w:t>
      </w:r>
      <w:r w:rsidR="00A31372" w:rsidRPr="00717CE0">
        <w:rPr>
          <w:rFonts w:asciiTheme="minorHAnsi" w:hAnsiTheme="minorHAnsi"/>
          <w:lang w:val="hr-HR"/>
        </w:rPr>
        <w:t>STICANJU</w:t>
      </w:r>
      <w:r w:rsidRPr="00717CE0">
        <w:rPr>
          <w:rFonts w:asciiTheme="minorHAnsi" w:hAnsiTheme="minorHAnsi"/>
          <w:lang w:val="hr-HR"/>
        </w:rPr>
        <w:t xml:space="preserve"> ZEMLJIŠTA, OGRANIČENJA NA ZEMLJIŠTU I PRISILNO PRESELJENJE</w:t>
      </w:r>
      <w:bookmarkEnd w:id="4"/>
    </w:p>
    <w:p w14:paraId="51516827" w14:textId="602BD71A" w:rsidR="00D837F6" w:rsidRPr="00717CE0" w:rsidRDefault="00D837F6" w:rsidP="00D837F6">
      <w:pPr>
        <w:spacing w:before="120" w:after="120" w:line="240" w:lineRule="auto"/>
        <w:jc w:val="both"/>
        <w:rPr>
          <w:lang w:val="hr-HR"/>
        </w:rPr>
      </w:pPr>
      <w:r w:rsidRPr="00717CE0">
        <w:rPr>
          <w:lang w:val="hr-HR"/>
        </w:rPr>
        <w:t xml:space="preserve">U ODS5 Svjetske banke o </w:t>
      </w:r>
      <w:r w:rsidR="00A31372" w:rsidRPr="00717CE0">
        <w:rPr>
          <w:lang w:val="hr-HR"/>
        </w:rPr>
        <w:t>Sticanju</w:t>
      </w:r>
      <w:r w:rsidR="005F6199" w:rsidRPr="00717CE0">
        <w:rPr>
          <w:lang w:val="hr-HR"/>
        </w:rPr>
        <w:t xml:space="preserve"> zemljišta, ograničenju korištenja zemljišta i prisilnom preseljenju </w:t>
      </w:r>
      <w:r w:rsidRPr="00717CE0">
        <w:rPr>
          <w:lang w:val="hr-HR"/>
        </w:rPr>
        <w:t xml:space="preserve">prepoznato je da </w:t>
      </w:r>
      <w:r w:rsidR="00A31372" w:rsidRPr="00717CE0">
        <w:rPr>
          <w:lang w:val="hr-HR"/>
        </w:rPr>
        <w:t>sticanja</w:t>
      </w:r>
      <w:r w:rsidRPr="00717CE0">
        <w:rPr>
          <w:lang w:val="hr-HR"/>
        </w:rPr>
        <w:t xml:space="preserve"> zemljišta i ograničenja korištenja zemljišta povezana s projektom mogu imati štetne ut</w:t>
      </w:r>
      <w:r w:rsidR="005F6199" w:rsidRPr="00717CE0">
        <w:rPr>
          <w:lang w:val="hr-HR"/>
        </w:rPr>
        <w:t>je</w:t>
      </w:r>
      <w:r w:rsidRPr="00717CE0">
        <w:rPr>
          <w:lang w:val="hr-HR"/>
        </w:rPr>
        <w:t xml:space="preserve">caje na zajednice i osobe. </w:t>
      </w:r>
      <w:r w:rsidR="00A31372" w:rsidRPr="00717CE0">
        <w:rPr>
          <w:lang w:val="hr-HR"/>
        </w:rPr>
        <w:t>Sticanje</w:t>
      </w:r>
      <w:r w:rsidRPr="00717CE0">
        <w:rPr>
          <w:lang w:val="hr-HR"/>
        </w:rPr>
        <w:t xml:space="preserve"> zemljišta ili ograničenja korištenja zemljišta povezana s projektom mogu prouzrokovati fizičko </w:t>
      </w:r>
      <w:r w:rsidR="005F6199" w:rsidRPr="00717CE0">
        <w:rPr>
          <w:lang w:val="hr-HR"/>
        </w:rPr>
        <w:t>preseljenj</w:t>
      </w:r>
      <w:r w:rsidRPr="00717CE0">
        <w:rPr>
          <w:lang w:val="hr-HR"/>
        </w:rPr>
        <w:t xml:space="preserve">e (selidba, gubitak stambenog zemljišta ili gubitak </w:t>
      </w:r>
      <w:r w:rsidR="005F6199" w:rsidRPr="00717CE0">
        <w:rPr>
          <w:lang w:val="hr-HR"/>
        </w:rPr>
        <w:t>smještaja</w:t>
      </w:r>
      <w:r w:rsidRPr="00717CE0">
        <w:rPr>
          <w:lang w:val="hr-HR"/>
        </w:rPr>
        <w:t xml:space="preserve">), ekonomsko </w:t>
      </w:r>
      <w:r w:rsidR="005F6199" w:rsidRPr="00717CE0">
        <w:rPr>
          <w:lang w:val="hr-HR"/>
        </w:rPr>
        <w:t>preseljenje</w:t>
      </w:r>
      <w:r w:rsidRPr="00717CE0">
        <w:rPr>
          <w:lang w:val="hr-HR"/>
        </w:rPr>
        <w:t xml:space="preserve"> (gubitak zemljišta, imovine ili pristupa imovini, koji dovodi do gubitka izvora izdržavanja ili drugih sredstava za egzistenciju), ili oboje. </w:t>
      </w:r>
    </w:p>
    <w:p w14:paraId="5D1B0756" w14:textId="77777777" w:rsidR="005F6199" w:rsidRPr="00717CE0" w:rsidRDefault="005F6199" w:rsidP="005F6199">
      <w:pPr>
        <w:spacing w:before="120" w:after="120" w:line="240" w:lineRule="auto"/>
        <w:jc w:val="both"/>
        <w:rPr>
          <w:lang w:val="hr-HR"/>
        </w:rPr>
      </w:pPr>
      <w:bookmarkStart w:id="5" w:name="_Hlk72441093"/>
      <w:r w:rsidRPr="00717CE0">
        <w:rPr>
          <w:lang w:val="hr-HR"/>
        </w:rPr>
        <w:t>Ciljevi ODS5, prema kojima se priprema ovaj OPP, su sljedeći:</w:t>
      </w:r>
    </w:p>
    <w:p w14:paraId="39DB6A70" w14:textId="41420C7D"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Izbjeći prisilno preseljenje ili, kad je to neizbježno, minimizirati prisilno preseljenje istražujući alternative dizajna projekata.</w:t>
      </w:r>
    </w:p>
    <w:p w14:paraId="318F2B45" w14:textId="72C14101"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Izbjeći deložaciju.</w:t>
      </w:r>
    </w:p>
    <w:p w14:paraId="5C7BD513" w14:textId="6A0E560C"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Ublažiti neizbježne nepovoljne društvene i ekonomske utjecaje od </w:t>
      </w:r>
      <w:r w:rsidR="00A31372" w:rsidRPr="00717CE0">
        <w:rPr>
          <w:color w:val="000000"/>
          <w:lang w:val="hr-HR"/>
        </w:rPr>
        <w:t>sticanja</w:t>
      </w:r>
      <w:r w:rsidRPr="00717CE0">
        <w:rPr>
          <w:color w:val="000000"/>
          <w:lang w:val="hr-HR"/>
        </w:rPr>
        <w:t xml:space="preserve"> zemljišta ili ograničenja korištenja zemljišta: (a) blagovremenom nadoknadom gubitka imovine po zamjenskim troškovima i (b) pružanjem pomoći preseljenim osobama u njihovim naporima da poboljšaju ili barem obnove svoje izvore izdržavanja i životni standard, u stvarnom smislu, na nivo prije preseljenja ili na nivo koji je prevladavao prije početka implementacije projekta, ovisno o tome što je veće.</w:t>
      </w:r>
    </w:p>
    <w:p w14:paraId="15AA2008" w14:textId="1C7D9700"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Poboljšati životne </w:t>
      </w:r>
      <w:proofErr w:type="spellStart"/>
      <w:r w:rsidRPr="00717CE0">
        <w:rPr>
          <w:color w:val="000000"/>
          <w:lang w:val="hr-HR"/>
        </w:rPr>
        <w:t>uslove</w:t>
      </w:r>
      <w:proofErr w:type="spellEnd"/>
      <w:r w:rsidRPr="00717CE0">
        <w:rPr>
          <w:color w:val="000000"/>
          <w:lang w:val="hr-HR"/>
        </w:rPr>
        <w:t xml:space="preserve"> siromašnih ili ranjivih osoba koje su fizički preseljene, osiguravanjem odgovarajućeg smještaja, pristupa uslugama i objektima i zaštitu posjeda.</w:t>
      </w:r>
    </w:p>
    <w:p w14:paraId="3A9B9C7D" w14:textId="4364BD62"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Smisliti i provoditi aktivnosti preseljenja kao programe održivog razvoja, </w:t>
      </w:r>
      <w:proofErr w:type="spellStart"/>
      <w:r w:rsidRPr="00717CE0">
        <w:rPr>
          <w:color w:val="000000"/>
          <w:lang w:val="hr-HR"/>
        </w:rPr>
        <w:t>obezbjeđujući</w:t>
      </w:r>
      <w:proofErr w:type="spellEnd"/>
      <w:r w:rsidRPr="00717CE0">
        <w:rPr>
          <w:color w:val="000000"/>
          <w:lang w:val="hr-HR"/>
        </w:rPr>
        <w:t xml:space="preserve"> dovoljno investicionih sredstava koji omogućuju preseljenim osobama da imaju direktnu korist od projekta, koliko se prirodom projekta to može opravdati.</w:t>
      </w:r>
    </w:p>
    <w:p w14:paraId="7ECF291E" w14:textId="5FC5BFD7"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proofErr w:type="spellStart"/>
      <w:r w:rsidRPr="00717CE0">
        <w:rPr>
          <w:color w:val="000000"/>
          <w:lang w:val="hr-HR"/>
        </w:rPr>
        <w:t>Obezbijediti</w:t>
      </w:r>
      <w:proofErr w:type="spellEnd"/>
      <w:r w:rsidRPr="00717CE0">
        <w:rPr>
          <w:color w:val="000000"/>
          <w:lang w:val="hr-HR"/>
        </w:rPr>
        <w:t xml:space="preserve"> da se aktivnosti preseljenja planiraju i provode uz odgovarajuće pružanje informacija, smislene konsultacije i informirano učešće osoba pod utjecajem projekta.</w:t>
      </w:r>
    </w:p>
    <w:p w14:paraId="2700600B" w14:textId="01753676" w:rsidR="005F6199" w:rsidRPr="00717CE0" w:rsidRDefault="005F6199" w:rsidP="005F6199">
      <w:pPr>
        <w:spacing w:before="120" w:after="120" w:line="240" w:lineRule="auto"/>
        <w:jc w:val="both"/>
        <w:rPr>
          <w:lang w:val="hr-HR"/>
        </w:rPr>
      </w:pPr>
      <w:r w:rsidRPr="00717CE0">
        <w:rPr>
          <w:lang w:val="hr-HR"/>
        </w:rPr>
        <w:t>U skladu sa ODS5, osobe pod ut</w:t>
      </w:r>
      <w:r w:rsidR="00903281">
        <w:rPr>
          <w:lang w:val="hr-HR"/>
        </w:rPr>
        <w:t>je</w:t>
      </w:r>
      <w:r w:rsidRPr="00717CE0">
        <w:rPr>
          <w:lang w:val="hr-HR"/>
        </w:rPr>
        <w:t>cajem projekta mogu se klasificirati kako slijedi:</w:t>
      </w:r>
    </w:p>
    <w:p w14:paraId="1D7B1D23" w14:textId="77777777"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Oni koji imaju formalna zakonska prava na zemljište ili imovinu (tj. oni koji imaju formalnu dokumentaciju u skladu sa domaćim zakonom za dokazivanje svojih prava ili su izričito prepoznati u domaćem zakonu kao osobe kojima nije potrebna dokumentacija),</w:t>
      </w:r>
    </w:p>
    <w:p w14:paraId="17197DF7" w14:textId="77777777"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Oni koji nemaju formalna zakonska prava na zemljište ili imovinu, ali polažu prava na zemljište ili imovinu koja su prepoznata ili prepoznatljiva u skladu sa domaćim zakonima (npr. oni koji koriste zemljište generacijama bez formalne dokumentacije u skladu s običajnim ili tradicionalnim posjednim aranžmanima koji su prihvaćeni od strane zajednice i prepoznati domaćim zakonom, ili oni kojima nikada nije dato formalno pravo vlasništva ili bi njihovi dokumenti mogli biti nepotpuni ili izgubljeni),</w:t>
      </w:r>
    </w:p>
    <w:p w14:paraId="480233B0" w14:textId="5E8D19D7"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Oni koji nemaju prepoznatljivo zakonsko pravo ili ne polažu pravo na zemljište ili imovinu koju zauzimaju ili koriste (npr. sezonski korisnici resursa, kao što su stočari, osobe koje dovode stoku na ispašu, ribari, lovci ili osobe koje zauzimaju zemljište u suprotnosti sa važećim zakonima). Pogođene osobe ovih </w:t>
      </w:r>
      <w:r w:rsidR="00C10C8C">
        <w:rPr>
          <w:color w:val="000000"/>
          <w:lang w:val="hr-HR"/>
        </w:rPr>
        <w:t>grupa</w:t>
      </w:r>
      <w:r w:rsidRPr="00717CE0">
        <w:rPr>
          <w:color w:val="000000"/>
          <w:lang w:val="hr-HR"/>
        </w:rPr>
        <w:t xml:space="preserve"> nemaju pravo na naknadu za zemljište, ali imaju pravo na pomoć za preseljenje i ponovnu uspostavu izvora izdržavanja kao i naknadu za imovinu koju posjeduju.</w:t>
      </w:r>
    </w:p>
    <w:p w14:paraId="688731CB" w14:textId="77777777" w:rsidR="005F6199" w:rsidRPr="00717CE0" w:rsidRDefault="005F6199" w:rsidP="005F6199">
      <w:pPr>
        <w:spacing w:before="120" w:after="120" w:line="240" w:lineRule="auto"/>
        <w:jc w:val="both"/>
        <w:rPr>
          <w:lang w:val="hr-HR"/>
        </w:rPr>
      </w:pPr>
      <w:r w:rsidRPr="00717CE0">
        <w:rPr>
          <w:lang w:val="hr-HR"/>
        </w:rPr>
        <w:t>Ključni zahtjevi ODS5 mogu se rezimirati kako slijedi:</w:t>
      </w:r>
    </w:p>
    <w:p w14:paraId="3C8CA2FA" w14:textId="5E423A1E"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Prisilno preseljenje treba izbjegavati kada</w:t>
      </w:r>
      <w:r w:rsidR="00587446" w:rsidRPr="00717CE0">
        <w:rPr>
          <w:color w:val="000000"/>
          <w:lang w:val="hr-HR"/>
        </w:rPr>
        <w:t xml:space="preserve"> god</w:t>
      </w:r>
      <w:r w:rsidRPr="00717CE0">
        <w:rPr>
          <w:color w:val="000000"/>
          <w:lang w:val="hr-HR"/>
        </w:rPr>
        <w:t xml:space="preserve"> je to moguće. U slučajevima kada je neizbježno, minimizirat će se, te će se pažljivo planirati i implementirati odgovarajuće mjere za ublažavanje štetnih ut</w:t>
      </w:r>
      <w:r w:rsidR="00587446" w:rsidRPr="00717CE0">
        <w:rPr>
          <w:color w:val="000000"/>
          <w:lang w:val="hr-HR"/>
        </w:rPr>
        <w:t>je</w:t>
      </w:r>
      <w:r w:rsidRPr="00717CE0">
        <w:rPr>
          <w:color w:val="000000"/>
          <w:lang w:val="hr-HR"/>
        </w:rPr>
        <w:t xml:space="preserve">caja na </w:t>
      </w:r>
      <w:r w:rsidR="00587446" w:rsidRPr="00717CE0">
        <w:rPr>
          <w:color w:val="000000"/>
          <w:lang w:val="hr-HR"/>
        </w:rPr>
        <w:t>pre</w:t>
      </w:r>
      <w:r w:rsidRPr="00717CE0">
        <w:rPr>
          <w:color w:val="000000"/>
          <w:lang w:val="hr-HR"/>
        </w:rPr>
        <w:t xml:space="preserve">seljene osobe (i na zajednice koje primaju </w:t>
      </w:r>
      <w:r w:rsidR="00587446" w:rsidRPr="00717CE0">
        <w:rPr>
          <w:color w:val="000000"/>
          <w:lang w:val="hr-HR"/>
        </w:rPr>
        <w:t>pre</w:t>
      </w:r>
      <w:r w:rsidRPr="00717CE0">
        <w:rPr>
          <w:color w:val="000000"/>
          <w:lang w:val="hr-HR"/>
        </w:rPr>
        <w:t xml:space="preserve">seljene osobe). </w:t>
      </w:r>
    </w:p>
    <w:p w14:paraId="7A5514C7" w14:textId="21B03FDB"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lastRenderedPageBreak/>
        <w:t xml:space="preserve">Trebaju se razmotriti svi izvodljivi alternativni dizajni projekta radi izbjegavanja ili minimiziranja </w:t>
      </w:r>
      <w:r w:rsidR="00A31372" w:rsidRPr="00717CE0">
        <w:rPr>
          <w:color w:val="000000"/>
          <w:lang w:val="hr-HR"/>
        </w:rPr>
        <w:t>sticanja</w:t>
      </w:r>
      <w:r w:rsidRPr="00717CE0">
        <w:rPr>
          <w:color w:val="000000"/>
          <w:lang w:val="hr-HR"/>
        </w:rPr>
        <w:t xml:space="preserve"> zemljišta ili ograničenja korištenja zemljišta, posebno tamo gdje bi to rezultiralo fizičkim ili ekonomskim </w:t>
      </w:r>
      <w:r w:rsidR="00587446" w:rsidRPr="00717CE0">
        <w:rPr>
          <w:color w:val="000000"/>
          <w:lang w:val="hr-HR"/>
        </w:rPr>
        <w:t>preseljenjem</w:t>
      </w:r>
      <w:r w:rsidRPr="00717CE0">
        <w:rPr>
          <w:color w:val="000000"/>
          <w:lang w:val="hr-HR"/>
        </w:rPr>
        <w:t xml:space="preserve">, uz istodobno balansiranje okolišnih, društvenih i </w:t>
      </w:r>
      <w:proofErr w:type="spellStart"/>
      <w:r w:rsidRPr="00717CE0">
        <w:rPr>
          <w:color w:val="000000"/>
          <w:lang w:val="hr-HR"/>
        </w:rPr>
        <w:t>finan</w:t>
      </w:r>
      <w:r w:rsidR="00587446" w:rsidRPr="00717CE0">
        <w:rPr>
          <w:color w:val="000000"/>
          <w:lang w:val="hr-HR"/>
        </w:rPr>
        <w:t>s</w:t>
      </w:r>
      <w:r w:rsidRPr="00717CE0">
        <w:rPr>
          <w:color w:val="000000"/>
          <w:lang w:val="hr-HR"/>
        </w:rPr>
        <w:t>ijskih</w:t>
      </w:r>
      <w:proofErr w:type="spellEnd"/>
      <w:r w:rsidRPr="00717CE0">
        <w:rPr>
          <w:color w:val="000000"/>
          <w:lang w:val="hr-HR"/>
        </w:rPr>
        <w:t xml:space="preserve"> troškova i koristi, kao i posvećivanje posebne pažnje rodnim ut</w:t>
      </w:r>
      <w:r w:rsidR="00587446" w:rsidRPr="00717CE0">
        <w:rPr>
          <w:color w:val="000000"/>
          <w:lang w:val="hr-HR"/>
        </w:rPr>
        <w:t>je</w:t>
      </w:r>
      <w:r w:rsidRPr="00717CE0">
        <w:rPr>
          <w:color w:val="000000"/>
          <w:lang w:val="hr-HR"/>
        </w:rPr>
        <w:t>cajima i ut</w:t>
      </w:r>
      <w:r w:rsidR="00587446" w:rsidRPr="00717CE0">
        <w:rPr>
          <w:color w:val="000000"/>
          <w:lang w:val="hr-HR"/>
        </w:rPr>
        <w:t>je</w:t>
      </w:r>
      <w:r w:rsidRPr="00717CE0">
        <w:rPr>
          <w:color w:val="000000"/>
          <w:lang w:val="hr-HR"/>
        </w:rPr>
        <w:t>cajima na siromašne i ugrožene.</w:t>
      </w:r>
    </w:p>
    <w:p w14:paraId="2D0B0CD5" w14:textId="4C3D0FB9"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Kada se </w:t>
      </w:r>
      <w:r w:rsidR="00A31372" w:rsidRPr="00717CE0">
        <w:rPr>
          <w:color w:val="000000"/>
          <w:lang w:val="hr-HR"/>
        </w:rPr>
        <w:t>sticanje</w:t>
      </w:r>
      <w:r w:rsidRPr="00717CE0">
        <w:rPr>
          <w:color w:val="000000"/>
          <w:lang w:val="hr-HR"/>
        </w:rPr>
        <w:t xml:space="preserve"> zemljišta ili ograničenj</w:t>
      </w:r>
      <w:r w:rsidR="00587446" w:rsidRPr="00717CE0">
        <w:rPr>
          <w:color w:val="000000"/>
          <w:lang w:val="hr-HR"/>
        </w:rPr>
        <w:t>e</w:t>
      </w:r>
      <w:r w:rsidRPr="00717CE0">
        <w:rPr>
          <w:color w:val="000000"/>
          <w:lang w:val="hr-HR"/>
        </w:rPr>
        <w:t xml:space="preserve"> korištenja zemljišta (bilo trajn</w:t>
      </w:r>
      <w:r w:rsidR="00587446" w:rsidRPr="00717CE0">
        <w:rPr>
          <w:color w:val="000000"/>
          <w:lang w:val="hr-HR"/>
        </w:rPr>
        <w:t>o</w:t>
      </w:r>
      <w:r w:rsidRPr="00717CE0">
        <w:rPr>
          <w:color w:val="000000"/>
          <w:lang w:val="hr-HR"/>
        </w:rPr>
        <w:t xml:space="preserve"> ili privremen</w:t>
      </w:r>
      <w:r w:rsidR="00587446" w:rsidRPr="00717CE0">
        <w:rPr>
          <w:color w:val="000000"/>
          <w:lang w:val="hr-HR"/>
        </w:rPr>
        <w:t>o</w:t>
      </w:r>
      <w:r w:rsidRPr="00717CE0">
        <w:rPr>
          <w:color w:val="000000"/>
          <w:lang w:val="hr-HR"/>
        </w:rPr>
        <w:t>) ne mogu izbjeći, Zajmoprimac će pogođenim osobama dati naknadu po zamjenskom trošku i drugu pomoć koja može biti potrebna kako bi im pomogao da poboljšaju ili barem da ponovo uspostave svoje životne standarde ili izvore izdržavanja.</w:t>
      </w:r>
    </w:p>
    <w:p w14:paraId="1BF808A5" w14:textId="2D2973C1"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Sporazumi o nagodbi sa osobama pod ut</w:t>
      </w:r>
      <w:r w:rsidR="00587446" w:rsidRPr="00717CE0">
        <w:rPr>
          <w:color w:val="000000"/>
          <w:lang w:val="hr-HR"/>
        </w:rPr>
        <w:t>je</w:t>
      </w:r>
      <w:r w:rsidRPr="00717CE0">
        <w:rPr>
          <w:color w:val="000000"/>
          <w:lang w:val="hr-HR"/>
        </w:rPr>
        <w:t>cajem projekta se potiču radi izbjegavanja upravnih ili sudskih kašnjenja povezanih sa formalnom eksproprijacijom, kao i radi smanjenja ut</w:t>
      </w:r>
      <w:r w:rsidR="00587446" w:rsidRPr="00717CE0">
        <w:rPr>
          <w:color w:val="000000"/>
          <w:lang w:val="hr-HR"/>
        </w:rPr>
        <w:t>je</w:t>
      </w:r>
      <w:r w:rsidRPr="00717CE0">
        <w:rPr>
          <w:color w:val="000000"/>
          <w:lang w:val="hr-HR"/>
        </w:rPr>
        <w:t>caja na takve osobe povezanih sa formalnom eksproprijacijom u mjeri u kojoj je to moguće.</w:t>
      </w:r>
    </w:p>
    <w:p w14:paraId="15705D70" w14:textId="1C46622F"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U slučaju fizičkog </w:t>
      </w:r>
      <w:r w:rsidR="00587446" w:rsidRPr="00717CE0">
        <w:rPr>
          <w:color w:val="000000"/>
          <w:lang w:val="hr-HR"/>
        </w:rPr>
        <w:t>preseljenja</w:t>
      </w:r>
      <w:r w:rsidRPr="00717CE0">
        <w:rPr>
          <w:color w:val="000000"/>
          <w:lang w:val="hr-HR"/>
        </w:rPr>
        <w:t xml:space="preserve">, Zajmoprimac će izraditi </w:t>
      </w:r>
      <w:r w:rsidR="00587446" w:rsidRPr="00717CE0">
        <w:rPr>
          <w:color w:val="000000"/>
          <w:lang w:val="hr-HR"/>
        </w:rPr>
        <w:t>P</w:t>
      </w:r>
      <w:r w:rsidRPr="00717CE0">
        <w:rPr>
          <w:color w:val="000000"/>
          <w:lang w:val="hr-HR"/>
        </w:rPr>
        <w:t>lan kako bi ublažio negativne ut</w:t>
      </w:r>
      <w:r w:rsidR="00587446" w:rsidRPr="00717CE0">
        <w:rPr>
          <w:color w:val="000000"/>
          <w:lang w:val="hr-HR"/>
        </w:rPr>
        <w:t>je</w:t>
      </w:r>
      <w:r w:rsidRPr="00717CE0">
        <w:rPr>
          <w:color w:val="000000"/>
          <w:lang w:val="hr-HR"/>
        </w:rPr>
        <w:t xml:space="preserve">caje </w:t>
      </w:r>
      <w:r w:rsidR="00587446" w:rsidRPr="00717CE0">
        <w:rPr>
          <w:color w:val="000000"/>
          <w:lang w:val="hr-HR"/>
        </w:rPr>
        <w:t>preseljenja</w:t>
      </w:r>
      <w:r w:rsidRPr="00717CE0">
        <w:rPr>
          <w:color w:val="000000"/>
          <w:lang w:val="hr-HR"/>
        </w:rPr>
        <w:t xml:space="preserve"> i, ako je opravdano, utvrdio razvojne mogućnosti. Plan će sadržavati budžet za preseljenje i raspored implementacije, te utvrditi prava svih kategorija pogođenih osoba (uključujući zajednice). Posebna pažnja posvetit će se rodnim aspektima i potrebama siromašnih i ranjivih.</w:t>
      </w:r>
    </w:p>
    <w:p w14:paraId="12BD4DB5" w14:textId="1F8DACF0"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Zajmoprimac neće pribjegavati prisilnim deložacijama osoba pod ut</w:t>
      </w:r>
      <w:r w:rsidR="00587446" w:rsidRPr="00717CE0">
        <w:rPr>
          <w:color w:val="000000"/>
          <w:lang w:val="hr-HR"/>
        </w:rPr>
        <w:t>je</w:t>
      </w:r>
      <w:r w:rsidRPr="00717CE0">
        <w:rPr>
          <w:color w:val="000000"/>
          <w:lang w:val="hr-HR"/>
        </w:rPr>
        <w:t xml:space="preserve">cajem projekta. “Prisilna deložacija” definirana je kao stalno ili privremeno uklanjanje protiv volje pojedinaca, porodica i/ili zajednica iz domova i/ili sa zemljišta koje zauzimaju bez pružanja pristupa odgovarajućim vidovima pravne i druge zaštite. Vršenje suverene vlasti, prisilno </w:t>
      </w:r>
      <w:r w:rsidR="00A31372" w:rsidRPr="00717CE0">
        <w:rPr>
          <w:color w:val="000000"/>
          <w:lang w:val="hr-HR"/>
        </w:rPr>
        <w:t>sticanje</w:t>
      </w:r>
      <w:r w:rsidRPr="00717CE0">
        <w:rPr>
          <w:color w:val="000000"/>
          <w:lang w:val="hr-HR"/>
        </w:rPr>
        <w:t xml:space="preserve"> ili slične ovlasti Zajmoprimca neće se smatrati prisilnom deložacijom pod </w:t>
      </w:r>
      <w:proofErr w:type="spellStart"/>
      <w:r w:rsidRPr="00717CE0">
        <w:rPr>
          <w:color w:val="000000"/>
          <w:lang w:val="hr-HR"/>
        </w:rPr>
        <w:t>uslovom</w:t>
      </w:r>
      <w:proofErr w:type="spellEnd"/>
      <w:r w:rsidRPr="00717CE0">
        <w:rPr>
          <w:color w:val="000000"/>
          <w:lang w:val="hr-HR"/>
        </w:rPr>
        <w:t xml:space="preserve"> da su u skladu sa zahtjevima domaćih zakona i odredbama ODS5, kao i da se provode na način koji je u skladu sa osnovnim </w:t>
      </w:r>
      <w:r w:rsidR="00587446" w:rsidRPr="00717CE0">
        <w:rPr>
          <w:color w:val="000000"/>
          <w:lang w:val="hr-HR"/>
        </w:rPr>
        <w:t>principima</w:t>
      </w:r>
      <w:r w:rsidRPr="00717CE0">
        <w:rPr>
          <w:color w:val="000000"/>
          <w:lang w:val="hr-HR"/>
        </w:rPr>
        <w:t xml:space="preserve"> propisan</w:t>
      </w:r>
      <w:r w:rsidR="00587446" w:rsidRPr="00717CE0">
        <w:rPr>
          <w:color w:val="000000"/>
          <w:lang w:val="hr-HR"/>
        </w:rPr>
        <w:t>e</w:t>
      </w:r>
      <w:r w:rsidRPr="00717CE0">
        <w:rPr>
          <w:color w:val="000000"/>
          <w:lang w:val="hr-HR"/>
        </w:rPr>
        <w:t xml:space="preserve"> p</w:t>
      </w:r>
      <w:r w:rsidR="00587446" w:rsidRPr="00717CE0">
        <w:rPr>
          <w:color w:val="000000"/>
          <w:lang w:val="hr-HR"/>
        </w:rPr>
        <w:t>rocedure</w:t>
      </w:r>
      <w:r w:rsidRPr="00717CE0">
        <w:rPr>
          <w:color w:val="000000"/>
          <w:lang w:val="hr-HR"/>
        </w:rPr>
        <w:t xml:space="preserve"> (uključujući pružanje odgovarajuće najave, smislenih prilika za ulaganje pritužbi i žalbi te izbjegavanje upotrebe nepotrebne, </w:t>
      </w:r>
      <w:proofErr w:type="spellStart"/>
      <w:r w:rsidRPr="00717CE0">
        <w:rPr>
          <w:color w:val="000000"/>
          <w:lang w:val="hr-HR"/>
        </w:rPr>
        <w:t>nesrazmjerne</w:t>
      </w:r>
      <w:proofErr w:type="spellEnd"/>
      <w:r w:rsidRPr="00717CE0">
        <w:rPr>
          <w:color w:val="000000"/>
          <w:lang w:val="hr-HR"/>
        </w:rPr>
        <w:t xml:space="preserve"> ili pretjerane sile).</w:t>
      </w:r>
    </w:p>
    <w:p w14:paraId="035ADF31" w14:textId="5C0FDDE7"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U slučaju da projekat utječe na izvore izdržavanja ili stvaranje prihoda (ekonomsko </w:t>
      </w:r>
      <w:r w:rsidR="00587446" w:rsidRPr="00717CE0">
        <w:rPr>
          <w:color w:val="000000"/>
          <w:lang w:val="hr-HR"/>
        </w:rPr>
        <w:t>preseljenje</w:t>
      </w:r>
      <w:r w:rsidRPr="00717CE0">
        <w:rPr>
          <w:color w:val="000000"/>
          <w:lang w:val="hr-HR"/>
        </w:rPr>
        <w:t xml:space="preserve">), plan Zajmoprimca uključivat će mjere kojima će se pogođenim osobama omogućiti da poboljšaju ili barem obnove svoje prihode ili izvore izdržavanja. Planom će se utvrditi prava pogođenih osoba i/ili zajednica, obraćajući posebnu pažnju na rodne aspekte i potrebe ranjivih segmenata zajednica, te će se osigurati da se ona pružaju na transparentan, dosljedan i pravedan način. Ekonomski </w:t>
      </w:r>
      <w:r w:rsidR="00587446" w:rsidRPr="00717CE0">
        <w:rPr>
          <w:color w:val="000000"/>
          <w:lang w:val="hr-HR"/>
        </w:rPr>
        <w:t>pre</w:t>
      </w:r>
      <w:r w:rsidRPr="00717CE0">
        <w:rPr>
          <w:color w:val="000000"/>
          <w:lang w:val="hr-HR"/>
        </w:rPr>
        <w:t>seljene osobe koje se suoče s gubitkom nekretnine ili pristupom nekretnini nadoknadit će se po zamjenskom trošku.</w:t>
      </w:r>
    </w:p>
    <w:p w14:paraId="50310463" w14:textId="77777777"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Objavljivanje odgovarajućih informacija i smisleno učešće pogođenih zajednica i osoba odvijat će se u toku razmatranja alternativnih dizajna projekta, kao i kasnije tokom planiranja, implementacije, monitoringa i evaluacije postupka isplate naknada, aktivnosti ponovne uspostave izvora izdržavanja i procesa selidbe.</w:t>
      </w:r>
    </w:p>
    <w:p w14:paraId="03821C8A" w14:textId="4A75448D" w:rsidR="005F6199"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Zajmoprimac će osigurati uspostavu mehanizma za </w:t>
      </w:r>
      <w:r w:rsidR="00587446" w:rsidRPr="00717CE0">
        <w:rPr>
          <w:color w:val="000000"/>
          <w:lang w:val="hr-HR"/>
        </w:rPr>
        <w:t>žal</w:t>
      </w:r>
      <w:r w:rsidRPr="00717CE0">
        <w:rPr>
          <w:color w:val="000000"/>
          <w:lang w:val="hr-HR"/>
        </w:rPr>
        <w:t xml:space="preserve">be za projekt što je ranije moguće u razvoju projekta radi blagovremenog otklanjanja određenih bojazni vezanih za naknadu, selidbu ili mjere za ponovnu uspostavu izvora izdržavanja izraženih od strane </w:t>
      </w:r>
      <w:r w:rsidR="00587446" w:rsidRPr="00717CE0">
        <w:rPr>
          <w:color w:val="000000"/>
          <w:lang w:val="hr-HR"/>
        </w:rPr>
        <w:t>pre</w:t>
      </w:r>
      <w:r w:rsidRPr="00717CE0">
        <w:rPr>
          <w:color w:val="000000"/>
          <w:lang w:val="hr-HR"/>
        </w:rPr>
        <w:t>seljenih osoba (ili drugih).</w:t>
      </w:r>
    </w:p>
    <w:p w14:paraId="27554665" w14:textId="6B89886A" w:rsidR="007D15D8" w:rsidRPr="00717CE0" w:rsidRDefault="005F6199" w:rsidP="005F619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U slučajevima kada </w:t>
      </w:r>
      <w:r w:rsidR="00587446" w:rsidRPr="00717CE0">
        <w:rPr>
          <w:color w:val="000000"/>
          <w:lang w:val="hr-HR"/>
        </w:rPr>
        <w:t>je</w:t>
      </w:r>
      <w:r w:rsidRPr="00717CE0">
        <w:rPr>
          <w:color w:val="000000"/>
          <w:lang w:val="hr-HR"/>
        </w:rPr>
        <w:t xml:space="preserve"> </w:t>
      </w:r>
      <w:r w:rsidR="00A31372" w:rsidRPr="00717CE0">
        <w:rPr>
          <w:color w:val="000000"/>
          <w:lang w:val="hr-HR"/>
        </w:rPr>
        <w:t>sticanje</w:t>
      </w:r>
      <w:r w:rsidRPr="00717CE0">
        <w:rPr>
          <w:color w:val="000000"/>
          <w:lang w:val="hr-HR"/>
        </w:rPr>
        <w:t xml:space="preserve"> zemljišta ili ograničenj</w:t>
      </w:r>
      <w:r w:rsidR="00587446" w:rsidRPr="00717CE0">
        <w:rPr>
          <w:color w:val="000000"/>
          <w:lang w:val="hr-HR"/>
        </w:rPr>
        <w:t>e</w:t>
      </w:r>
      <w:r w:rsidRPr="00717CE0">
        <w:rPr>
          <w:color w:val="000000"/>
          <w:lang w:val="hr-HR"/>
        </w:rPr>
        <w:t xml:space="preserve"> korištenja zemljišta neizbježn</w:t>
      </w:r>
      <w:r w:rsidR="00587446" w:rsidRPr="00717CE0">
        <w:rPr>
          <w:color w:val="000000"/>
          <w:lang w:val="hr-HR"/>
        </w:rPr>
        <w:t>o</w:t>
      </w:r>
      <w:r w:rsidRPr="00717CE0">
        <w:rPr>
          <w:color w:val="000000"/>
          <w:lang w:val="hr-HR"/>
        </w:rPr>
        <w:t>, Zajmoprimac će provesti popis radi identifik</w:t>
      </w:r>
      <w:r w:rsidR="00587446" w:rsidRPr="00717CE0">
        <w:rPr>
          <w:color w:val="000000"/>
          <w:lang w:val="hr-HR"/>
        </w:rPr>
        <w:t>acije</w:t>
      </w:r>
      <w:r w:rsidRPr="00717CE0">
        <w:rPr>
          <w:color w:val="000000"/>
          <w:lang w:val="hr-HR"/>
        </w:rPr>
        <w:t xml:space="preserve"> osoba koje će biti pogođene projektom, utvrđivanja popisa zemljišta i imovine koji će biti zahvaćeni, utvrđivanja </w:t>
      </w:r>
      <w:proofErr w:type="spellStart"/>
      <w:r w:rsidRPr="00717CE0">
        <w:rPr>
          <w:color w:val="000000"/>
          <w:lang w:val="hr-HR"/>
        </w:rPr>
        <w:t>ko</w:t>
      </w:r>
      <w:proofErr w:type="spellEnd"/>
      <w:r w:rsidRPr="00717CE0">
        <w:rPr>
          <w:color w:val="000000"/>
          <w:lang w:val="hr-HR"/>
        </w:rPr>
        <w:t xml:space="preserve"> će imati pravo na naknadu i pomoć i odvraćanja osoba koje nemaju pravo, kao što su oportunistički naseljenici, od traženja koristi. </w:t>
      </w:r>
      <w:r w:rsidR="007D15D8" w:rsidRPr="00717CE0">
        <w:rPr>
          <w:lang w:val="hr-HR"/>
        </w:rPr>
        <w:br w:type="page"/>
      </w:r>
    </w:p>
    <w:p w14:paraId="0D7A4B70" w14:textId="6EB0708A" w:rsidR="00E960C9" w:rsidRPr="00717CE0" w:rsidRDefault="00587446" w:rsidP="00951861">
      <w:pPr>
        <w:pStyle w:val="Heading2"/>
        <w:numPr>
          <w:ilvl w:val="0"/>
          <w:numId w:val="1"/>
        </w:numPr>
        <w:ind w:left="426"/>
        <w:jc w:val="both"/>
        <w:rPr>
          <w:rFonts w:asciiTheme="minorHAnsi" w:hAnsiTheme="minorHAnsi"/>
          <w:lang w:val="hr-HR"/>
        </w:rPr>
      </w:pPr>
      <w:bookmarkStart w:id="6" w:name="_Toc73527130"/>
      <w:bookmarkEnd w:id="5"/>
      <w:r w:rsidRPr="00717CE0">
        <w:rPr>
          <w:rFonts w:asciiTheme="minorHAnsi" w:hAnsiTheme="minorHAnsi"/>
          <w:lang w:val="hr-HR"/>
        </w:rPr>
        <w:lastRenderedPageBreak/>
        <w:t>PRAVNI OKVIR U FEDERACIJI BOSNE I HERCEGOVINE</w:t>
      </w:r>
      <w:bookmarkEnd w:id="6"/>
    </w:p>
    <w:p w14:paraId="27ACCAC0" w14:textId="4B545881" w:rsidR="005231F4" w:rsidRPr="00717CE0" w:rsidRDefault="007A59BA" w:rsidP="00576483">
      <w:pPr>
        <w:pStyle w:val="Heading3"/>
        <w:rPr>
          <w:lang w:val="hr-HR"/>
        </w:rPr>
      </w:pPr>
      <w:bookmarkStart w:id="7" w:name="_Toc73527131"/>
      <w:r w:rsidRPr="00717CE0">
        <w:rPr>
          <w:lang w:val="hr-HR"/>
        </w:rPr>
        <w:t>3</w:t>
      </w:r>
      <w:r w:rsidR="005231F4" w:rsidRPr="00717CE0">
        <w:rPr>
          <w:lang w:val="hr-HR"/>
        </w:rPr>
        <w:t xml:space="preserve">.1. </w:t>
      </w:r>
      <w:r w:rsidR="00587446" w:rsidRPr="00717CE0">
        <w:rPr>
          <w:lang w:val="hr-HR"/>
        </w:rPr>
        <w:t>Zakon o eksproprijaciji FBiH</w:t>
      </w:r>
      <w:bookmarkEnd w:id="7"/>
    </w:p>
    <w:p w14:paraId="2AEAF108" w14:textId="3261520F" w:rsidR="00E34C00" w:rsidRPr="00717CE0" w:rsidRDefault="00587446" w:rsidP="00122C59">
      <w:pPr>
        <w:spacing w:before="120" w:after="120" w:line="240" w:lineRule="auto"/>
        <w:jc w:val="both"/>
        <w:rPr>
          <w:lang w:val="hr-HR"/>
        </w:rPr>
      </w:pPr>
      <w:r w:rsidRPr="00717CE0">
        <w:rPr>
          <w:lang w:val="hr-HR"/>
        </w:rPr>
        <w:t>Ključne odredbe Zakona o eksproprijaciji FBiH („Službene novine FBiH“, br. 70/07, 36/10, 25/12 i 34/16) su sažete u nastavku</w:t>
      </w:r>
      <w:r w:rsidR="00C86187" w:rsidRPr="00717CE0">
        <w:rPr>
          <w:lang w:val="hr-HR"/>
        </w:rPr>
        <w:t>.</w:t>
      </w:r>
    </w:p>
    <w:p w14:paraId="122D8C1D" w14:textId="5C052393" w:rsidR="00E34C00" w:rsidRPr="00717CE0" w:rsidRDefault="00E34C00" w:rsidP="00E34C00">
      <w:pPr>
        <w:pStyle w:val="Caption"/>
        <w:spacing w:after="120"/>
        <w:rPr>
          <w:color w:val="70AD47"/>
          <w:sz w:val="20"/>
          <w:szCs w:val="16"/>
          <w:lang w:val="hr-HR"/>
        </w:rPr>
      </w:pPr>
      <w:bookmarkStart w:id="8" w:name="_Hlk66049171"/>
      <w:r w:rsidRPr="00717CE0">
        <w:rPr>
          <w:color w:val="70AD47"/>
          <w:sz w:val="20"/>
          <w:szCs w:val="16"/>
          <w:lang w:val="hr-HR"/>
        </w:rPr>
        <w:t>Tab</w:t>
      </w:r>
      <w:r w:rsidR="00587446" w:rsidRPr="00717CE0">
        <w:rPr>
          <w:color w:val="70AD47"/>
          <w:sz w:val="20"/>
          <w:szCs w:val="16"/>
          <w:lang w:val="hr-HR"/>
        </w:rPr>
        <w:t>ela</w:t>
      </w:r>
      <w:r w:rsidRPr="00717CE0">
        <w:rPr>
          <w:color w:val="70AD47"/>
          <w:sz w:val="20"/>
          <w:szCs w:val="16"/>
          <w:lang w:val="hr-HR"/>
        </w:rPr>
        <w:t xml:space="preserve"> </w:t>
      </w:r>
      <w:r w:rsidR="00C644FF" w:rsidRPr="00717CE0">
        <w:rPr>
          <w:color w:val="70AD47"/>
          <w:sz w:val="20"/>
          <w:szCs w:val="16"/>
          <w:lang w:val="hr-HR"/>
        </w:rPr>
        <w:fldChar w:fldCharType="begin"/>
      </w:r>
      <w:r w:rsidR="0035029B" w:rsidRPr="00717CE0">
        <w:rPr>
          <w:color w:val="70AD47"/>
          <w:sz w:val="20"/>
          <w:szCs w:val="16"/>
          <w:lang w:val="hr-HR"/>
        </w:rPr>
        <w:instrText xml:space="preserve"> SEQ Table \* ARABIC </w:instrText>
      </w:r>
      <w:r w:rsidR="00C644FF" w:rsidRPr="00717CE0">
        <w:rPr>
          <w:color w:val="70AD47"/>
          <w:sz w:val="20"/>
          <w:szCs w:val="16"/>
          <w:lang w:val="hr-HR"/>
        </w:rPr>
        <w:fldChar w:fldCharType="separate"/>
      </w:r>
      <w:r w:rsidR="00615D96" w:rsidRPr="00717CE0">
        <w:rPr>
          <w:noProof/>
          <w:color w:val="70AD47"/>
          <w:sz w:val="20"/>
          <w:szCs w:val="16"/>
          <w:lang w:val="hr-HR"/>
        </w:rPr>
        <w:t>1</w:t>
      </w:r>
      <w:r w:rsidR="00C644FF" w:rsidRPr="00717CE0">
        <w:rPr>
          <w:noProof/>
          <w:color w:val="70AD47"/>
          <w:sz w:val="20"/>
          <w:szCs w:val="16"/>
          <w:lang w:val="hr-HR"/>
        </w:rPr>
        <w:fldChar w:fldCharType="end"/>
      </w:r>
      <w:r w:rsidR="00EC0E2E" w:rsidRPr="00717CE0">
        <w:rPr>
          <w:noProof/>
          <w:color w:val="70AD47"/>
          <w:sz w:val="20"/>
          <w:szCs w:val="16"/>
          <w:lang w:val="hr-HR"/>
        </w:rPr>
        <w:t xml:space="preserve"> </w:t>
      </w:r>
      <w:r w:rsidR="00587446" w:rsidRPr="00717CE0">
        <w:rPr>
          <w:color w:val="70AD47"/>
          <w:sz w:val="20"/>
          <w:szCs w:val="16"/>
          <w:lang w:val="hr-HR"/>
        </w:rPr>
        <w:t>Ključne odredbe Zakona o eksproprijaciji FBiH</w:t>
      </w:r>
    </w:p>
    <w:tbl>
      <w:tblPr>
        <w:tblStyle w:val="TableGrid"/>
        <w:tblW w:w="9351" w:type="dxa"/>
        <w:tblLook w:val="04A0" w:firstRow="1" w:lastRow="0" w:firstColumn="1" w:lastColumn="0" w:noHBand="0" w:noVBand="1"/>
      </w:tblPr>
      <w:tblGrid>
        <w:gridCol w:w="1980"/>
        <w:gridCol w:w="7371"/>
      </w:tblGrid>
      <w:tr w:rsidR="00587446" w:rsidRPr="00717CE0" w14:paraId="15F8EFFE" w14:textId="77777777" w:rsidTr="00C86187">
        <w:tc>
          <w:tcPr>
            <w:tcW w:w="1980" w:type="dxa"/>
          </w:tcPr>
          <w:p w14:paraId="7864DD98" w14:textId="665FD970" w:rsidR="00587446" w:rsidRPr="00717CE0" w:rsidRDefault="00587446" w:rsidP="00587446">
            <w:pPr>
              <w:spacing w:before="40" w:after="40" w:line="240" w:lineRule="auto"/>
              <w:rPr>
                <w:lang w:val="hr-HR"/>
              </w:rPr>
            </w:pPr>
            <w:bookmarkStart w:id="9" w:name="_Hlk66049199"/>
            <w:bookmarkEnd w:id="8"/>
            <w:r w:rsidRPr="00717CE0">
              <w:rPr>
                <w:lang w:val="hr-HR"/>
              </w:rPr>
              <w:t>Javni interes i svrha eksproprijacije</w:t>
            </w:r>
          </w:p>
        </w:tc>
        <w:tc>
          <w:tcPr>
            <w:tcW w:w="7371" w:type="dxa"/>
          </w:tcPr>
          <w:p w14:paraId="66DD2269" w14:textId="77777777" w:rsidR="00587446" w:rsidRPr="00717CE0" w:rsidRDefault="00587446" w:rsidP="00587446">
            <w:pPr>
              <w:spacing w:before="40" w:after="40" w:line="240" w:lineRule="auto"/>
              <w:jc w:val="both"/>
              <w:rPr>
                <w:lang w:val="hr-HR"/>
              </w:rPr>
            </w:pPr>
            <w:r w:rsidRPr="00717CE0">
              <w:rPr>
                <w:lang w:val="hr-HR"/>
              </w:rPr>
              <w:t xml:space="preserve">Nekretnina se može </w:t>
            </w:r>
            <w:proofErr w:type="spellStart"/>
            <w:r w:rsidRPr="00717CE0">
              <w:rPr>
                <w:lang w:val="hr-HR"/>
              </w:rPr>
              <w:t>eksproprisati</w:t>
            </w:r>
            <w:proofErr w:type="spellEnd"/>
            <w:r w:rsidRPr="00717CE0">
              <w:rPr>
                <w:lang w:val="hr-HR"/>
              </w:rPr>
              <w:t xml:space="preserve"> za izgradnju cesta, poslovnih i industrijskih zona, ekonomskih, komunalnih, medicinskih, obrazovnih i kulturnih građevina, građevina civilne odbrane i drugih građevina od javnog interesa, uz iscrpnu listu konkretnih slučajeva (čl. 3).</w:t>
            </w:r>
          </w:p>
          <w:p w14:paraId="4C7E0663" w14:textId="77777777" w:rsidR="00587446" w:rsidRPr="00717CE0" w:rsidRDefault="00587446" w:rsidP="00587446">
            <w:pPr>
              <w:spacing w:before="40" w:after="40" w:line="240" w:lineRule="auto"/>
              <w:jc w:val="both"/>
              <w:rPr>
                <w:lang w:val="hr-HR"/>
              </w:rPr>
            </w:pPr>
            <w:r w:rsidRPr="00717CE0">
              <w:rPr>
                <w:lang w:val="hr-HR"/>
              </w:rPr>
              <w:t>Cilj eksproprijacije uključuje nekretnine u vlasništvu fizičkih i pravnih osoba (čl. 4).</w:t>
            </w:r>
          </w:p>
          <w:p w14:paraId="19C7E18E" w14:textId="77777777" w:rsidR="00587446" w:rsidRPr="00717CE0" w:rsidRDefault="00587446" w:rsidP="00587446">
            <w:pPr>
              <w:spacing w:before="40" w:after="40" w:line="240" w:lineRule="auto"/>
              <w:jc w:val="both"/>
              <w:rPr>
                <w:lang w:val="hr-HR"/>
              </w:rPr>
            </w:pPr>
            <w:r w:rsidRPr="00717CE0">
              <w:rPr>
                <w:lang w:val="hr-HR"/>
              </w:rPr>
              <w:t xml:space="preserve">Nekretnina se može </w:t>
            </w:r>
            <w:proofErr w:type="spellStart"/>
            <w:r w:rsidRPr="00717CE0">
              <w:rPr>
                <w:lang w:val="hr-HR"/>
              </w:rPr>
              <w:t>eksproprisati</w:t>
            </w:r>
            <w:proofErr w:type="spellEnd"/>
            <w:r w:rsidRPr="00717CE0">
              <w:rPr>
                <w:lang w:val="hr-HR"/>
              </w:rPr>
              <w:t xml:space="preserve"> samo nakon utvrđivanja javnog interesa za određeni projekt. Javni interes može se utvrditi donošenjem posebne odluke, zakonom ili regulacionim/urbanističkim planom (čl. 5).</w:t>
            </w:r>
          </w:p>
          <w:p w14:paraId="22E067C0" w14:textId="2424B30B" w:rsidR="00587446" w:rsidRPr="00717CE0" w:rsidRDefault="00587446" w:rsidP="00587446">
            <w:pPr>
              <w:spacing w:before="40" w:after="40" w:line="240" w:lineRule="auto"/>
              <w:jc w:val="both"/>
              <w:rPr>
                <w:lang w:val="hr-HR"/>
              </w:rPr>
            </w:pPr>
            <w:r w:rsidRPr="00717CE0">
              <w:rPr>
                <w:lang w:val="hr-HR"/>
              </w:rPr>
              <w:t xml:space="preserve">Korisnik eksproprijacije (KE) može biti FBiH, kantoni, općine, javna </w:t>
            </w:r>
            <w:proofErr w:type="spellStart"/>
            <w:r w:rsidRPr="00717CE0">
              <w:rPr>
                <w:lang w:val="hr-HR"/>
              </w:rPr>
              <w:t>preduzeća</w:t>
            </w:r>
            <w:proofErr w:type="spellEnd"/>
            <w:r w:rsidRPr="00717CE0">
              <w:rPr>
                <w:lang w:val="hr-HR"/>
              </w:rPr>
              <w:t xml:space="preserve"> i javne ustanove, ako Zakonom nije drugačije određeno (čl. 6).</w:t>
            </w:r>
          </w:p>
        </w:tc>
      </w:tr>
      <w:tr w:rsidR="00587446" w:rsidRPr="00717CE0" w14:paraId="3C84DF03" w14:textId="77777777" w:rsidTr="00C86187">
        <w:tc>
          <w:tcPr>
            <w:tcW w:w="1980" w:type="dxa"/>
          </w:tcPr>
          <w:p w14:paraId="0A1BA271" w14:textId="1A0F2AC4" w:rsidR="00587446" w:rsidRPr="00717CE0" w:rsidRDefault="00587446" w:rsidP="00587446">
            <w:pPr>
              <w:spacing w:before="40" w:after="40" w:line="240" w:lineRule="auto"/>
              <w:rPr>
                <w:lang w:val="hr-HR"/>
              </w:rPr>
            </w:pPr>
            <w:r w:rsidRPr="00717CE0">
              <w:rPr>
                <w:lang w:val="hr-HR"/>
              </w:rPr>
              <w:t>Vrste eksproprijacije</w:t>
            </w:r>
          </w:p>
        </w:tc>
        <w:tc>
          <w:tcPr>
            <w:tcW w:w="7371" w:type="dxa"/>
          </w:tcPr>
          <w:p w14:paraId="3644A60A" w14:textId="77777777" w:rsidR="00587446" w:rsidRPr="00717CE0" w:rsidRDefault="00587446" w:rsidP="00587446">
            <w:pPr>
              <w:spacing w:before="40" w:after="40" w:line="240" w:lineRule="auto"/>
              <w:jc w:val="both"/>
              <w:rPr>
                <w:lang w:val="hr-HR"/>
              </w:rPr>
            </w:pPr>
            <w:r w:rsidRPr="00717CE0">
              <w:rPr>
                <w:lang w:val="hr-HR"/>
              </w:rPr>
              <w:t>Eksproprijacija može biti potpuna ili nepotpuna:</w:t>
            </w:r>
          </w:p>
          <w:p w14:paraId="02A29917" w14:textId="77777777" w:rsidR="00587446" w:rsidRPr="00717CE0" w:rsidRDefault="00587446" w:rsidP="00587446">
            <w:pPr>
              <w:pStyle w:val="ListParagraph"/>
              <w:numPr>
                <w:ilvl w:val="0"/>
                <w:numId w:val="6"/>
              </w:numPr>
              <w:spacing w:before="40" w:after="40" w:line="240" w:lineRule="auto"/>
              <w:ind w:left="322"/>
              <w:jc w:val="both"/>
              <w:rPr>
                <w:lang w:val="hr-HR"/>
              </w:rPr>
            </w:pPr>
            <w:r w:rsidRPr="00717CE0">
              <w:rPr>
                <w:lang w:val="hr-HR"/>
              </w:rPr>
              <w:t xml:space="preserve">U slučaju potpune eksproprijacije, korisnik eksproprijacije stiče pravo vlasništva nad </w:t>
            </w:r>
            <w:proofErr w:type="spellStart"/>
            <w:r w:rsidRPr="00717CE0">
              <w:rPr>
                <w:lang w:val="hr-HR"/>
              </w:rPr>
              <w:t>eksproprisanom</w:t>
            </w:r>
            <w:proofErr w:type="spellEnd"/>
            <w:r w:rsidRPr="00717CE0">
              <w:rPr>
                <w:lang w:val="hr-HR"/>
              </w:rPr>
              <w:t xml:space="preserve"> nekretninom u svrhu izgradnje objekata od javnog interesa, pri čemu prestaju prava vlasništva ranijeg vlasnika i druga prava na toj nekretnini (čl. 7).</w:t>
            </w:r>
          </w:p>
          <w:p w14:paraId="593E0CFB" w14:textId="32D7B776" w:rsidR="00587446" w:rsidRPr="00717CE0" w:rsidRDefault="00587446" w:rsidP="00587446">
            <w:pPr>
              <w:pStyle w:val="ListParagraph"/>
              <w:numPr>
                <w:ilvl w:val="0"/>
                <w:numId w:val="6"/>
              </w:numPr>
              <w:spacing w:before="40" w:after="40" w:line="240" w:lineRule="auto"/>
              <w:ind w:left="322"/>
              <w:jc w:val="both"/>
              <w:rPr>
                <w:lang w:val="hr-HR"/>
              </w:rPr>
            </w:pPr>
            <w:r w:rsidRPr="00717CE0">
              <w:rPr>
                <w:lang w:val="hr-HR"/>
              </w:rPr>
              <w:t>Nepotpunom eksproprijacijom se u korist korisnika uspostavljaju prava služnosti na zemljištu i zgradama, kao i zakup na zemljištu na određeno vrijeme – po isteku zakupa, prava služnosti na zemljištu vraćaju se ranijem vlasniku (čl. 8).</w:t>
            </w:r>
          </w:p>
        </w:tc>
      </w:tr>
      <w:tr w:rsidR="00587446" w:rsidRPr="00717CE0" w14:paraId="0F462B2A" w14:textId="77777777" w:rsidTr="00C86187">
        <w:tc>
          <w:tcPr>
            <w:tcW w:w="1980" w:type="dxa"/>
          </w:tcPr>
          <w:p w14:paraId="506C4A29" w14:textId="77FC61EF" w:rsidR="00587446" w:rsidRPr="00717CE0" w:rsidRDefault="00587446" w:rsidP="00587446">
            <w:pPr>
              <w:spacing w:before="40" w:after="40" w:line="240" w:lineRule="auto"/>
              <w:rPr>
                <w:lang w:val="hr-HR"/>
              </w:rPr>
            </w:pPr>
            <w:r w:rsidRPr="00717CE0">
              <w:rPr>
                <w:lang w:val="hr-HR"/>
              </w:rPr>
              <w:t>Pravo zahtijevati eksproprijaciju preostalog dijela nekretnine</w:t>
            </w:r>
          </w:p>
        </w:tc>
        <w:tc>
          <w:tcPr>
            <w:tcW w:w="7371" w:type="dxa"/>
          </w:tcPr>
          <w:p w14:paraId="6565D917" w14:textId="2666795D" w:rsidR="00587446" w:rsidRPr="00717CE0" w:rsidRDefault="00587446" w:rsidP="00587446">
            <w:pPr>
              <w:spacing w:before="40" w:after="40" w:line="240" w:lineRule="auto"/>
              <w:jc w:val="both"/>
              <w:rPr>
                <w:lang w:val="hr-HR"/>
              </w:rPr>
            </w:pPr>
            <w:r w:rsidRPr="00717CE0">
              <w:rPr>
                <w:lang w:val="hr-HR"/>
              </w:rPr>
              <w:t xml:space="preserve">Vlasnici koji su pogođeni djelomičnim gubitkom svojih nekretnina imaju pravo zahtijevati potpunu eksproprijaciju i odgovarajuću naknadu, u slučajevima kada bi nepotpuna eksproprijacija pogoršala ekonomsko stanje vlasnika nekretnine ili bi preostali dio nekretnine učinila beskorisnim ili bi otežala njegovo korištenje. Takve zemljovlasnike mora obavijestiti o ovom pravu službenik koji vodi postupak eksproprijacije. Zahtjev se može podnijeti do izdavanja Rješenja o eksproprijaciji u prvom </w:t>
            </w:r>
            <w:proofErr w:type="spellStart"/>
            <w:r w:rsidRPr="00717CE0">
              <w:rPr>
                <w:lang w:val="hr-HR"/>
              </w:rPr>
              <w:t>stepenu</w:t>
            </w:r>
            <w:proofErr w:type="spellEnd"/>
            <w:r w:rsidRPr="00717CE0">
              <w:rPr>
                <w:lang w:val="hr-HR"/>
              </w:rPr>
              <w:t xml:space="preserve">, kao </w:t>
            </w:r>
            <w:r w:rsidR="00422FEE" w:rsidRPr="00717CE0">
              <w:rPr>
                <w:lang w:val="hr-HR"/>
              </w:rPr>
              <w:t>i</w:t>
            </w:r>
            <w:r w:rsidRPr="00717CE0">
              <w:rPr>
                <w:lang w:val="hr-HR"/>
              </w:rPr>
              <w:t xml:space="preserve"> u toku žalbenog postupka ako vlasnik nije bio obaviješten o takvom pravu. (čl. 11)</w:t>
            </w:r>
          </w:p>
        </w:tc>
      </w:tr>
      <w:tr w:rsidR="00587446" w:rsidRPr="00717CE0" w14:paraId="57569C8B" w14:textId="77777777" w:rsidTr="00C86187">
        <w:tc>
          <w:tcPr>
            <w:tcW w:w="1980" w:type="dxa"/>
          </w:tcPr>
          <w:p w14:paraId="11F29BA4" w14:textId="793308DC" w:rsidR="00587446" w:rsidRPr="00717CE0" w:rsidRDefault="00587446" w:rsidP="00587446">
            <w:pPr>
              <w:spacing w:before="40" w:after="40" w:line="240" w:lineRule="auto"/>
              <w:rPr>
                <w:lang w:val="hr-HR"/>
              </w:rPr>
            </w:pPr>
            <w:r w:rsidRPr="00717CE0">
              <w:rPr>
                <w:lang w:val="hr-HR"/>
              </w:rPr>
              <w:t>Sporazumi</w:t>
            </w:r>
          </w:p>
        </w:tc>
        <w:tc>
          <w:tcPr>
            <w:tcW w:w="7371" w:type="dxa"/>
          </w:tcPr>
          <w:p w14:paraId="23498A98" w14:textId="4A836862" w:rsidR="00587446" w:rsidRPr="00717CE0" w:rsidRDefault="00587446" w:rsidP="00587446">
            <w:pPr>
              <w:spacing w:before="40" w:after="40" w:line="240" w:lineRule="auto"/>
              <w:jc w:val="both"/>
              <w:rPr>
                <w:lang w:val="hr-HR"/>
              </w:rPr>
            </w:pPr>
            <w:r w:rsidRPr="00717CE0">
              <w:rPr>
                <w:lang w:val="hr-HR"/>
              </w:rPr>
              <w:t xml:space="preserve">Zakon izričito potiče sklapanje sporazuma sa vlasnicima, što omogućava korisniku eksproprijacije i vlasniku nekretnine da se dogovore o prijenosu prava vlasništva </w:t>
            </w:r>
            <w:r w:rsidR="00422FEE" w:rsidRPr="00717CE0">
              <w:rPr>
                <w:lang w:val="hr-HR"/>
              </w:rPr>
              <w:t>i</w:t>
            </w:r>
            <w:r w:rsidRPr="00717CE0">
              <w:rPr>
                <w:lang w:val="hr-HR"/>
              </w:rPr>
              <w:t xml:space="preserve"> naknadi tokom cijelog procesa (čl. 23).</w:t>
            </w:r>
          </w:p>
        </w:tc>
      </w:tr>
      <w:tr w:rsidR="00587446" w:rsidRPr="00717CE0" w14:paraId="2D66BAAC" w14:textId="77777777" w:rsidTr="00C86187">
        <w:tc>
          <w:tcPr>
            <w:tcW w:w="1980" w:type="dxa"/>
          </w:tcPr>
          <w:p w14:paraId="30C06A99" w14:textId="0D6C9058" w:rsidR="00587446" w:rsidRPr="00717CE0" w:rsidRDefault="00587446" w:rsidP="00587446">
            <w:pPr>
              <w:spacing w:before="40" w:after="40" w:line="240" w:lineRule="auto"/>
              <w:rPr>
                <w:lang w:val="hr-HR"/>
              </w:rPr>
            </w:pPr>
            <w:r w:rsidRPr="00717CE0">
              <w:rPr>
                <w:lang w:val="hr-HR"/>
              </w:rPr>
              <w:t>Preduvjet za početak eksproprijacije</w:t>
            </w:r>
          </w:p>
        </w:tc>
        <w:tc>
          <w:tcPr>
            <w:tcW w:w="7371" w:type="dxa"/>
          </w:tcPr>
          <w:p w14:paraId="60C62AD9" w14:textId="6B82510F" w:rsidR="00587446" w:rsidRPr="00717CE0" w:rsidRDefault="00587446" w:rsidP="00587446">
            <w:pPr>
              <w:spacing w:before="40" w:after="40" w:line="240" w:lineRule="auto"/>
              <w:jc w:val="both"/>
              <w:rPr>
                <w:lang w:val="hr-HR"/>
              </w:rPr>
            </w:pPr>
            <w:r w:rsidRPr="00717CE0">
              <w:rPr>
                <w:lang w:val="hr-HR"/>
              </w:rPr>
              <w:t>Eksproprijacija se može započeti tek nakon što se osiguraju potrebna sredstva i polože kod banke u procijenjenom ukupnom iznosu za plaćanje ili ako se dostavi dokaz o postojanju zamjenskih nekretnina (čl. 24).</w:t>
            </w:r>
          </w:p>
        </w:tc>
      </w:tr>
      <w:tr w:rsidR="00587446" w:rsidRPr="00717CE0" w14:paraId="5CE97551" w14:textId="77777777" w:rsidTr="00C86187">
        <w:tc>
          <w:tcPr>
            <w:tcW w:w="1980" w:type="dxa"/>
          </w:tcPr>
          <w:p w14:paraId="59142B47" w14:textId="3E0C1850" w:rsidR="00587446" w:rsidRPr="00717CE0" w:rsidRDefault="00587446" w:rsidP="00587446">
            <w:pPr>
              <w:spacing w:before="40" w:after="40" w:line="240" w:lineRule="auto"/>
              <w:rPr>
                <w:lang w:val="hr-HR"/>
              </w:rPr>
            </w:pPr>
            <w:r w:rsidRPr="00717CE0">
              <w:rPr>
                <w:lang w:val="hr-HR"/>
              </w:rPr>
              <w:t>Moment davanja naknade</w:t>
            </w:r>
          </w:p>
        </w:tc>
        <w:tc>
          <w:tcPr>
            <w:tcW w:w="7371" w:type="dxa"/>
          </w:tcPr>
          <w:p w14:paraId="75CD37FA" w14:textId="30CE29F1" w:rsidR="00587446" w:rsidRPr="00717CE0" w:rsidRDefault="00587446" w:rsidP="00587446">
            <w:pPr>
              <w:spacing w:before="40" w:after="40" w:line="240" w:lineRule="auto"/>
              <w:jc w:val="both"/>
              <w:rPr>
                <w:lang w:val="hr-HR"/>
              </w:rPr>
            </w:pPr>
            <w:r w:rsidRPr="00717CE0">
              <w:rPr>
                <w:lang w:val="hr-HR"/>
              </w:rPr>
              <w:t>Naknada se mora dati prije formalnog prijenosa vlasništva (čl. 31).</w:t>
            </w:r>
          </w:p>
        </w:tc>
      </w:tr>
      <w:tr w:rsidR="00587446" w:rsidRPr="00717CE0" w14:paraId="4A275888" w14:textId="77777777" w:rsidTr="00C86187">
        <w:tc>
          <w:tcPr>
            <w:tcW w:w="1980" w:type="dxa"/>
          </w:tcPr>
          <w:p w14:paraId="03469C3D" w14:textId="19DEFBC6" w:rsidR="00587446" w:rsidRPr="00717CE0" w:rsidRDefault="00587446" w:rsidP="00587446">
            <w:pPr>
              <w:spacing w:before="40" w:after="40" w:line="240" w:lineRule="auto"/>
              <w:rPr>
                <w:lang w:val="hr-HR"/>
              </w:rPr>
            </w:pPr>
            <w:r w:rsidRPr="00717CE0">
              <w:rPr>
                <w:lang w:val="hr-HR"/>
              </w:rPr>
              <w:lastRenderedPageBreak/>
              <w:t>Ulazak u posjed</w:t>
            </w:r>
          </w:p>
        </w:tc>
        <w:tc>
          <w:tcPr>
            <w:tcW w:w="7371" w:type="dxa"/>
          </w:tcPr>
          <w:p w14:paraId="46E494A5" w14:textId="774AC578" w:rsidR="00587446" w:rsidRPr="00717CE0" w:rsidRDefault="00587446" w:rsidP="00587446">
            <w:pPr>
              <w:spacing w:before="40" w:after="40" w:line="240" w:lineRule="auto"/>
              <w:jc w:val="both"/>
              <w:rPr>
                <w:lang w:val="hr-HR"/>
              </w:rPr>
            </w:pPr>
            <w:r w:rsidRPr="00717CE0">
              <w:rPr>
                <w:lang w:val="hr-HR"/>
              </w:rPr>
              <w:t xml:space="preserve">Zbog hitnosti slučaja ili da bi se otklonila znatnija šteta, korisnik eksproprijacije može stupiti u posjed </w:t>
            </w:r>
            <w:proofErr w:type="spellStart"/>
            <w:r w:rsidRPr="00717CE0">
              <w:rPr>
                <w:lang w:val="hr-HR"/>
              </w:rPr>
              <w:t>eksproprisanog</w:t>
            </w:r>
            <w:proofErr w:type="spellEnd"/>
            <w:r w:rsidRPr="00717CE0">
              <w:rPr>
                <w:lang w:val="hr-HR"/>
              </w:rPr>
              <w:t xml:space="preserve"> zemljišta čak i prije pravomoćnosti Rješenja o eksproprijaciji i prije isplate naknade, ali isključivo na osnovu odluke Vlade BiH. Prije podnošenja zahtjeva za dobivanje pristupa nekretnini, korisnik eksproprijacije dužan je vlasniku nekretnine predočiti razloge hitnosti i ponuditi mu sporazum o nagodbi kojom se omogućava prijevremeni pristup nekretnini. Zahtjev za prijevremeni pristup nekretnini podnosi se Upravnoj komisiji Vlade FBiH, dok Federalna uprava za geodetske i imovinsko-pravne poslove izrađuje prijedlog rješenja. U slučajevima kada je predmet eksproprijacije stambena ili poslovna zgrada, korisnik eksproprijacije ne može podnijeti zahtjev za prijevremeni pristup ako nije osigurana zamjenska nekretnina. (čl. 31)</w:t>
            </w:r>
          </w:p>
        </w:tc>
      </w:tr>
      <w:tr w:rsidR="00587446" w:rsidRPr="00717CE0" w14:paraId="210FFC82" w14:textId="77777777" w:rsidTr="00C86187">
        <w:tc>
          <w:tcPr>
            <w:tcW w:w="1980" w:type="dxa"/>
          </w:tcPr>
          <w:p w14:paraId="627C3B09" w14:textId="64CED722" w:rsidR="00587446" w:rsidRPr="00717CE0" w:rsidRDefault="00587446" w:rsidP="00587446">
            <w:pPr>
              <w:spacing w:before="40" w:after="40" w:line="240" w:lineRule="auto"/>
              <w:rPr>
                <w:lang w:val="hr-HR"/>
              </w:rPr>
            </w:pPr>
            <w:r w:rsidRPr="00717CE0">
              <w:rPr>
                <w:lang w:val="hr-HR"/>
              </w:rPr>
              <w:t>Vrsta naknade</w:t>
            </w:r>
          </w:p>
        </w:tc>
        <w:tc>
          <w:tcPr>
            <w:tcW w:w="7371" w:type="dxa"/>
          </w:tcPr>
          <w:p w14:paraId="618F60FA" w14:textId="77777777" w:rsidR="00587446" w:rsidRPr="00717CE0" w:rsidRDefault="00587446" w:rsidP="00587446">
            <w:pPr>
              <w:spacing w:before="40" w:after="40" w:line="240" w:lineRule="auto"/>
              <w:jc w:val="both"/>
              <w:rPr>
                <w:lang w:val="hr-HR"/>
              </w:rPr>
            </w:pPr>
            <w:r w:rsidRPr="00717CE0">
              <w:rPr>
                <w:lang w:val="hr-HR"/>
              </w:rPr>
              <w:t xml:space="preserve">U pravilu, naknada za </w:t>
            </w:r>
            <w:proofErr w:type="spellStart"/>
            <w:r w:rsidRPr="00717CE0">
              <w:rPr>
                <w:lang w:val="hr-HR"/>
              </w:rPr>
              <w:t>eksproprisanu</w:t>
            </w:r>
            <w:proofErr w:type="spellEnd"/>
            <w:r w:rsidRPr="00717CE0">
              <w:rPr>
                <w:lang w:val="hr-HR"/>
              </w:rPr>
              <w:t xml:space="preserve"> nekretninu je dodjela zamjenske odgovarajuće nekretnine u istoj općini ili gradu koja odgovara visini tržišne vrijednosti nekretnine koja se </w:t>
            </w:r>
            <w:proofErr w:type="spellStart"/>
            <w:r w:rsidRPr="00717CE0">
              <w:rPr>
                <w:lang w:val="hr-HR"/>
              </w:rPr>
              <w:t>ekspropriše</w:t>
            </w:r>
            <w:proofErr w:type="spellEnd"/>
            <w:r w:rsidRPr="00717CE0">
              <w:rPr>
                <w:lang w:val="hr-HR"/>
              </w:rPr>
              <w:t xml:space="preserve">, a kojom se vlasniku omogućavaju približno isti </w:t>
            </w:r>
            <w:proofErr w:type="spellStart"/>
            <w:r w:rsidRPr="00717CE0">
              <w:rPr>
                <w:lang w:val="hr-HR"/>
              </w:rPr>
              <w:t>uslovi</w:t>
            </w:r>
            <w:proofErr w:type="spellEnd"/>
            <w:r w:rsidRPr="00717CE0">
              <w:rPr>
                <w:lang w:val="hr-HR"/>
              </w:rPr>
              <w:t xml:space="preserve"> korištenja kakve je imao prije eksproprijacije (čl. 45).</w:t>
            </w:r>
          </w:p>
          <w:p w14:paraId="5488371A" w14:textId="77777777" w:rsidR="00587446" w:rsidRPr="00717CE0" w:rsidRDefault="00587446" w:rsidP="00587446">
            <w:pPr>
              <w:spacing w:before="40" w:after="40" w:line="240" w:lineRule="auto"/>
              <w:jc w:val="both"/>
              <w:rPr>
                <w:lang w:val="hr-HR"/>
              </w:rPr>
            </w:pPr>
            <w:r w:rsidRPr="00717CE0">
              <w:rPr>
                <w:lang w:val="hr-HR"/>
              </w:rPr>
              <w:t>U slučaju da vlasnik nekretnine ne prihvati drugu odgovarajuću nekretninu ili ako korisnik eksproprijacije ne može osigurati odgovarajuću nekretninu, naknada se određuje u novcu u visini tržišne vrijednosti nekretnine. Tržišna vrijednost je izrađena u cijeni na području gdje se vrši eksproprijacija, a koja se za određenu nekretninu može postići na tržištu i koja zavisi o odnosu ponude i potražnje u vrijeme njenog utvrđivanja. (čl. 46)</w:t>
            </w:r>
          </w:p>
          <w:p w14:paraId="529108EB" w14:textId="08B6C9F3" w:rsidR="00587446" w:rsidRPr="00717CE0" w:rsidRDefault="00587446" w:rsidP="00587446">
            <w:pPr>
              <w:spacing w:before="40" w:after="40" w:line="240" w:lineRule="auto"/>
              <w:jc w:val="both"/>
              <w:rPr>
                <w:lang w:val="hr-HR"/>
              </w:rPr>
            </w:pPr>
            <w:r w:rsidRPr="00717CE0">
              <w:rPr>
                <w:lang w:val="hr-HR"/>
              </w:rPr>
              <w:t>Zakon detaljno određuje kako se određuje naknada za zgrade, voćnjake i vinograde, šumsko zemljište i drveće, poljoprivredno, građevinsko i gradsko zemljište.</w:t>
            </w:r>
          </w:p>
        </w:tc>
      </w:tr>
      <w:tr w:rsidR="00587446" w:rsidRPr="00717CE0" w14:paraId="010B61E5" w14:textId="77777777" w:rsidTr="00C86187">
        <w:tc>
          <w:tcPr>
            <w:tcW w:w="1980" w:type="dxa"/>
          </w:tcPr>
          <w:p w14:paraId="7D56D898" w14:textId="293C24D6" w:rsidR="00587446" w:rsidRPr="00717CE0" w:rsidRDefault="00587446" w:rsidP="00587446">
            <w:pPr>
              <w:spacing w:before="40" w:after="40" w:line="240" w:lineRule="auto"/>
              <w:rPr>
                <w:lang w:val="hr-HR"/>
              </w:rPr>
            </w:pPr>
            <w:r w:rsidRPr="00717CE0">
              <w:rPr>
                <w:lang w:val="hr-HR"/>
              </w:rPr>
              <w:t>Pravo na naknadu</w:t>
            </w:r>
          </w:p>
        </w:tc>
        <w:tc>
          <w:tcPr>
            <w:tcW w:w="7371" w:type="dxa"/>
          </w:tcPr>
          <w:p w14:paraId="43E439B0" w14:textId="77777777" w:rsidR="00587446" w:rsidRPr="00717CE0" w:rsidRDefault="00587446" w:rsidP="00587446">
            <w:pPr>
              <w:spacing w:before="40" w:after="40" w:line="240" w:lineRule="auto"/>
              <w:jc w:val="both"/>
              <w:rPr>
                <w:lang w:val="hr-HR"/>
              </w:rPr>
            </w:pPr>
            <w:r w:rsidRPr="00717CE0">
              <w:rPr>
                <w:lang w:val="hr-HR"/>
              </w:rPr>
              <w:t>U pravilu, pravo na naknadu po tržišnoj vrijednosti imaju vlasnici objekata i zemljišta upisanih u zemljišnim knjigama, tzv. formalna imovina.</w:t>
            </w:r>
          </w:p>
          <w:p w14:paraId="76CF12A6" w14:textId="2585DF32" w:rsidR="00587446" w:rsidRPr="00717CE0" w:rsidRDefault="00587446" w:rsidP="00587446">
            <w:pPr>
              <w:spacing w:before="40" w:after="40" w:line="240" w:lineRule="auto"/>
              <w:jc w:val="both"/>
              <w:rPr>
                <w:lang w:val="hr-HR"/>
              </w:rPr>
            </w:pPr>
            <w:r w:rsidRPr="00717CE0">
              <w:rPr>
                <w:lang w:val="hr-HR"/>
              </w:rPr>
              <w:t xml:space="preserve">Vlasnici bespravno izgrađenih objekata (tj. objekata izgrađenih bez neophodnih građevinskih dozvola) nemaju pravo na naknadu; međutim, vlasnici bespravnih objekata mogu srušiti objekt i odnijeti materijal u roku utvrđenom od strane nadležne službe za upravu; u protivnom se objekt uklanja o trošku vlasnika bespravno izgrađenih objekata. Izuzetak od ovog pravila je kada je bespravno izgrađeni stambeni objekt jedini stambeni objekt koji vlasnik i članovi njegove najbliže porodice (supružnik i djeca) ili njihovi zakonski nasljednici posjeduju, u kojem slučaju imaju pravo na naknadu po građevinskoj vrijednosti te zgrade. </w:t>
            </w:r>
            <w:proofErr w:type="spellStart"/>
            <w:r w:rsidRPr="00717CE0">
              <w:rPr>
                <w:lang w:val="hr-HR"/>
              </w:rPr>
              <w:t>Uslov</w:t>
            </w:r>
            <w:proofErr w:type="spellEnd"/>
            <w:r w:rsidRPr="00717CE0">
              <w:rPr>
                <w:lang w:val="hr-HR"/>
              </w:rPr>
              <w:t xml:space="preserve"> za priznavanje prava na naknadu vlasniku bespravno izgrađenog objekta, pored gore navedenih </w:t>
            </w:r>
            <w:proofErr w:type="spellStart"/>
            <w:r w:rsidRPr="00717CE0">
              <w:rPr>
                <w:lang w:val="hr-HR"/>
              </w:rPr>
              <w:t>uslova</w:t>
            </w:r>
            <w:proofErr w:type="spellEnd"/>
            <w:r w:rsidRPr="00717CE0">
              <w:rPr>
                <w:lang w:val="hr-HR"/>
              </w:rPr>
              <w:t xml:space="preserve">, je da je bespravno izgrađeni objekt evidentiran na službenom </w:t>
            </w:r>
            <w:proofErr w:type="spellStart"/>
            <w:r w:rsidRPr="00717CE0">
              <w:rPr>
                <w:lang w:val="hr-HR"/>
              </w:rPr>
              <w:t>orto</w:t>
            </w:r>
            <w:proofErr w:type="spellEnd"/>
            <w:r w:rsidRPr="00717CE0">
              <w:rPr>
                <w:lang w:val="hr-HR"/>
              </w:rPr>
              <w:t xml:space="preserve">-foto snimku teritorije FBiH u razmjeri 1:5000 koji je izradila Federalna uprava za geodetske i imovinsko-pravne poslove. (čl. 45) </w:t>
            </w:r>
          </w:p>
        </w:tc>
      </w:tr>
      <w:tr w:rsidR="00587446" w:rsidRPr="00717CE0" w14:paraId="69F3D457" w14:textId="77777777" w:rsidTr="00C86187">
        <w:tc>
          <w:tcPr>
            <w:tcW w:w="1980" w:type="dxa"/>
          </w:tcPr>
          <w:p w14:paraId="2CB73DC6" w14:textId="1D88E8DD" w:rsidR="00587446" w:rsidRPr="00717CE0" w:rsidRDefault="00587446" w:rsidP="00587446">
            <w:pPr>
              <w:spacing w:before="40" w:after="40" w:line="240" w:lineRule="auto"/>
              <w:rPr>
                <w:lang w:val="hr-HR"/>
              </w:rPr>
            </w:pPr>
            <w:r w:rsidRPr="00717CE0">
              <w:rPr>
                <w:lang w:val="hr-HR"/>
              </w:rPr>
              <w:t>Dodatna naknada</w:t>
            </w:r>
          </w:p>
        </w:tc>
        <w:tc>
          <w:tcPr>
            <w:tcW w:w="7371" w:type="dxa"/>
          </w:tcPr>
          <w:p w14:paraId="276F536A" w14:textId="77777777" w:rsidR="00587446" w:rsidRPr="00717CE0" w:rsidRDefault="00587446" w:rsidP="00587446">
            <w:pPr>
              <w:spacing w:before="40" w:after="40" w:line="240" w:lineRule="auto"/>
              <w:jc w:val="both"/>
              <w:rPr>
                <w:lang w:val="hr-HR"/>
              </w:rPr>
            </w:pPr>
            <w:r w:rsidRPr="00717CE0">
              <w:rPr>
                <w:lang w:val="hr-HR"/>
              </w:rPr>
              <w:t>Vlasnici imaju pravo na:</w:t>
            </w:r>
          </w:p>
          <w:p w14:paraId="74DFCAB1" w14:textId="77777777" w:rsidR="00587446" w:rsidRPr="00717CE0" w:rsidRDefault="00587446" w:rsidP="00587446">
            <w:pPr>
              <w:pStyle w:val="ListParagraph"/>
              <w:numPr>
                <w:ilvl w:val="0"/>
                <w:numId w:val="6"/>
              </w:numPr>
              <w:spacing w:before="40" w:after="40" w:line="240" w:lineRule="auto"/>
              <w:ind w:left="322"/>
              <w:jc w:val="both"/>
              <w:rPr>
                <w:lang w:val="hr-HR"/>
              </w:rPr>
            </w:pPr>
            <w:r w:rsidRPr="00717CE0">
              <w:rPr>
                <w:lang w:val="hr-HR"/>
              </w:rPr>
              <w:t>uvećanje naknade po osnovu korektiva “ličnih i porodičnih prilika”, ako su te prilike od bitne važnosti za materijalnu egzistenciju ranijeg vlasnika, a naročito u slučaju ako je zbog eksproprijacije većeg dijela ili čitavog zemljišta ili poslovne prostorije u kojoj je raniji vlasnik obavljao dozvoljenu poslovnu djelatnost ugrožen njegov izvor izdržavanja, kao i u slučaju kad se zbog eksproprijacije članovi poljoprivrednog domaćinstva moraju seliti iz područja gdje su prebivali ili boravili (čl. 47).</w:t>
            </w:r>
          </w:p>
          <w:p w14:paraId="486FE98D" w14:textId="77777777" w:rsidR="00587446" w:rsidRPr="00717CE0" w:rsidRDefault="00587446" w:rsidP="00587446">
            <w:pPr>
              <w:pStyle w:val="ListParagraph"/>
              <w:numPr>
                <w:ilvl w:val="0"/>
                <w:numId w:val="6"/>
              </w:numPr>
              <w:spacing w:before="40" w:after="40" w:line="240" w:lineRule="auto"/>
              <w:ind w:left="322"/>
              <w:jc w:val="both"/>
              <w:rPr>
                <w:lang w:val="hr-HR"/>
              </w:rPr>
            </w:pPr>
            <w:r w:rsidRPr="00717CE0">
              <w:rPr>
                <w:lang w:val="hr-HR"/>
              </w:rPr>
              <w:lastRenderedPageBreak/>
              <w:t xml:space="preserve">izgubljenu dobit: pripada ranijem vlasniku koju bi ostvario da je nastavio koristiti </w:t>
            </w:r>
            <w:proofErr w:type="spellStart"/>
            <w:r w:rsidRPr="00717CE0">
              <w:rPr>
                <w:lang w:val="hr-HR"/>
              </w:rPr>
              <w:t>ekspropisanu</w:t>
            </w:r>
            <w:proofErr w:type="spellEnd"/>
            <w:r w:rsidRPr="00717CE0">
              <w:rPr>
                <w:lang w:val="hr-HR"/>
              </w:rPr>
              <w:t xml:space="preserve"> nekretninu. Izgubljena dobit izračunava se od datuma kada je vlasnik izgubio posjed imovine do datuma kada je primio naknadu (čl. 54).</w:t>
            </w:r>
          </w:p>
          <w:p w14:paraId="36C97755" w14:textId="085FACCE" w:rsidR="00587446" w:rsidRPr="00717CE0" w:rsidRDefault="00587446" w:rsidP="00587446">
            <w:pPr>
              <w:spacing w:before="40" w:after="40" w:line="240" w:lineRule="auto"/>
              <w:jc w:val="both"/>
              <w:rPr>
                <w:lang w:val="hr-HR"/>
              </w:rPr>
            </w:pPr>
            <w:r w:rsidRPr="00717CE0">
              <w:rPr>
                <w:lang w:val="hr-HR"/>
              </w:rPr>
              <w:t>Oba prava se utvrđuju u svakom konkretnom slučaju.</w:t>
            </w:r>
          </w:p>
        </w:tc>
      </w:tr>
      <w:bookmarkEnd w:id="9"/>
    </w:tbl>
    <w:p w14:paraId="4A25ECFD" w14:textId="77777777" w:rsidR="00E34C00" w:rsidRPr="00717CE0" w:rsidRDefault="00E34C00" w:rsidP="00E34C00">
      <w:pPr>
        <w:spacing w:before="120" w:after="120" w:line="240" w:lineRule="auto"/>
        <w:jc w:val="both"/>
        <w:rPr>
          <w:lang w:val="hr-HR"/>
        </w:rPr>
      </w:pPr>
    </w:p>
    <w:p w14:paraId="609B70A3" w14:textId="77777777" w:rsidR="00587446" w:rsidRPr="00717CE0" w:rsidRDefault="00587446" w:rsidP="00587446">
      <w:pPr>
        <w:spacing w:before="120" w:after="120" w:line="240" w:lineRule="auto"/>
        <w:jc w:val="both"/>
        <w:rPr>
          <w:lang w:val="hr-HR"/>
        </w:rPr>
      </w:pPr>
      <w:r w:rsidRPr="00717CE0">
        <w:rPr>
          <w:b/>
          <w:bCs/>
          <w:lang w:val="hr-HR"/>
        </w:rPr>
        <w:t>Postupak eksproprijacije</w:t>
      </w:r>
      <w:r w:rsidRPr="00717CE0">
        <w:rPr>
          <w:lang w:val="hr-HR"/>
        </w:rPr>
        <w:t xml:space="preserve"> čine sljedeći koraci:</w:t>
      </w:r>
    </w:p>
    <w:p w14:paraId="72CEC4A1"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Prijedlog za eksproprijaciju može podnijeti KE nakon utvrđenog javnog interesa za izgradnju objekta ili izvođenje radova.</w:t>
      </w:r>
    </w:p>
    <w:p w14:paraId="015A4137"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KE je dužan putem javnog oglasa pozvati vlasnike nekretnina radi sporazumnog pribavljanja nekretnina. Strane zatim zaključuju ugovor o kupoprodaji kod notara o prijenosu prava vlasništva.</w:t>
      </w:r>
    </w:p>
    <w:p w14:paraId="7E847DAB"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U slučaju da se ne može postići sporazum, KE podnosi prijedlog za eksproprijaciju relevantnoj općinskoj službi. Čak i nakon ovog koraka se može sklopiti sporazum sa vlasnikom.</w:t>
      </w:r>
    </w:p>
    <w:p w14:paraId="3BD60D26"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Po prijemu prijedloga, općinska služba za upravu je dužna je obavijestiti vlasnike o pokrenutoj proceduri za eksproprijaciju, uz upozorenje vlasniku da nema pravo na naknadu troškova za ulaganja u zemljište i objekte koje je izvršio nakon što je pismeno obaviješten o pokrenutom postupku (osim troškova redovnog održavanja) – granični datum.</w:t>
      </w:r>
    </w:p>
    <w:p w14:paraId="1DC32BC5"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Obavijest o eksproprijaciji unosi se u zemljišne knjige i druge knjige na zahtjev KE.</w:t>
      </w:r>
    </w:p>
    <w:p w14:paraId="6372EA8C"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Općinska služba je dužna sastati se sa vlasnicima nekretnina i razgovarati o eksproprijaciji, kao i upozoriti vlasnika da ima pravo zahtijevati eksproprijaciju i preostalog dijela nekretnine koje je ostalo neiskoristivo/neisplativo.</w:t>
      </w:r>
    </w:p>
    <w:p w14:paraId="4A9CEFB9"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Ako postoji neslaganje zemljišno-knjižnog i faktičkog stanja vlasništva nad nekretninom (što je često slučaj zbog zastarjelih podataka u zemljišnim knjigama), općinska služba riješit će pravo vlasništva prije poduzimanja daljnjih koraka.</w:t>
      </w:r>
    </w:p>
    <w:p w14:paraId="01A57782"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Općinska služba donosi Rješenje o eksproprijaciji. Žalba protiv tog rješenja može se podnijeti Federalnoj upravi za geodetske i imovinsko-pravne poslove. Ako je i dalje nezadovoljan, vlasnik nekretnine može pokrenuti upravni spor kod kantonalnog suda.</w:t>
      </w:r>
    </w:p>
    <w:p w14:paraId="43E66DE6"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 xml:space="preserve">Poslije pravomoćnosti Rješenja o eksproprijaciji, općinska služba dužna je zakazati i održati usmenu raspravu za sporazumno određivanje naknade za </w:t>
      </w:r>
      <w:proofErr w:type="spellStart"/>
      <w:r w:rsidRPr="00717CE0">
        <w:rPr>
          <w:lang w:val="hr-HR"/>
        </w:rPr>
        <w:t>eksproprisanu</w:t>
      </w:r>
      <w:proofErr w:type="spellEnd"/>
      <w:r w:rsidRPr="00717CE0">
        <w:rPr>
          <w:lang w:val="hr-HR"/>
        </w:rPr>
        <w:t xml:space="preserve"> nekretninu. Ukoliko se strane dogovore, potpisuje se formalni sporazum.</w:t>
      </w:r>
    </w:p>
    <w:p w14:paraId="7A12E8D1"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Ako se ne postigne sporazum o naknadi u roku od 2 mjeseca, općinska služba upućuje slučaj općinskom sudu radi utvrđivanja naknade. Protiv rješenja općinskog suda kojim se određuje naknada, nezadovoljna strana može izjaviti žalbu kantonalnom sudu (čija se presuda smatra konačnom ali se protiv nje može izjaviti žalba Vrhovnom sudu FBiH).</w:t>
      </w:r>
    </w:p>
    <w:p w14:paraId="427AA48B" w14:textId="77777777" w:rsidR="00587446" w:rsidRPr="00717CE0" w:rsidRDefault="00587446" w:rsidP="00587446">
      <w:pPr>
        <w:pStyle w:val="ListParagraph"/>
        <w:numPr>
          <w:ilvl w:val="0"/>
          <w:numId w:val="23"/>
        </w:numPr>
        <w:spacing w:before="120" w:after="120" w:line="240" w:lineRule="auto"/>
        <w:jc w:val="both"/>
        <w:rPr>
          <w:lang w:val="hr-HR"/>
        </w:rPr>
      </w:pPr>
      <w:r w:rsidRPr="00717CE0">
        <w:rPr>
          <w:lang w:val="hr-HR"/>
        </w:rPr>
        <w:t>Formalni prijenos prava vlasništva u zemljišnoj knjizi vrši se na osnovu pravomoćnog Rješenja i dokaza o isplaćenoj naknadi ili dokaza da je raniji vlasnik stekao pravo vlasništva na drugoj odgovarajućoj nekretnini.</w:t>
      </w:r>
    </w:p>
    <w:p w14:paraId="7CA6DED5" w14:textId="3F0F241F" w:rsidR="005231F4" w:rsidRPr="00717CE0" w:rsidRDefault="007A59BA" w:rsidP="00576483">
      <w:pPr>
        <w:pStyle w:val="Heading3"/>
        <w:rPr>
          <w:lang w:val="hr-HR"/>
        </w:rPr>
      </w:pPr>
      <w:bookmarkStart w:id="10" w:name="_Toc73527132"/>
      <w:r w:rsidRPr="00717CE0">
        <w:rPr>
          <w:lang w:val="hr-HR"/>
        </w:rPr>
        <w:t>3</w:t>
      </w:r>
      <w:r w:rsidR="005231F4" w:rsidRPr="00717CE0">
        <w:rPr>
          <w:lang w:val="hr-HR"/>
        </w:rPr>
        <w:t xml:space="preserve">.2. </w:t>
      </w:r>
      <w:r w:rsidR="00587446" w:rsidRPr="00717CE0">
        <w:rPr>
          <w:lang w:val="hr-HR"/>
        </w:rPr>
        <w:t>Drugi relevantni zakoni FBiH</w:t>
      </w:r>
      <w:bookmarkEnd w:id="10"/>
    </w:p>
    <w:p w14:paraId="16DE13A6" w14:textId="77777777" w:rsidR="00587446" w:rsidRPr="00717CE0" w:rsidRDefault="00587446" w:rsidP="00587446">
      <w:pPr>
        <w:spacing w:before="120" w:after="120" w:line="240" w:lineRule="auto"/>
        <w:jc w:val="both"/>
        <w:rPr>
          <w:lang w:val="hr-HR"/>
        </w:rPr>
      </w:pPr>
      <w:r w:rsidRPr="00717CE0">
        <w:rPr>
          <w:b/>
          <w:bCs/>
          <w:lang w:val="hr-HR"/>
        </w:rPr>
        <w:t>Zakonom o stvarnim pravima</w:t>
      </w:r>
      <w:r w:rsidRPr="00717CE0">
        <w:rPr>
          <w:lang w:val="hr-HR"/>
        </w:rPr>
        <w:t xml:space="preserve"> („Službene novine FBiH“, br. 66/13, 100/13) uređuju se pitanja sticanja, korištenja, raspolaganja, zaštite i prestanka prava vlasništva i drugih stvarnih prava i prava posjeda, uključujući pitanja ograničavanja tih prava, pravo služnosti, prava suvlasništva i zajedničkog vlasništva, postupak za sticanje stvarnih prava na zemljištu i/ili objektima podignutim na tuđem zemljištu. Zakonom su garantirana prava vlasništva i druga stvarna prava, te se ista mogu ograničiti ili oduzeti samo u javnom interesu, radi zaštite prirodnih resursa, itd., i pod </w:t>
      </w:r>
      <w:proofErr w:type="spellStart"/>
      <w:r w:rsidRPr="00717CE0">
        <w:rPr>
          <w:lang w:val="hr-HR"/>
        </w:rPr>
        <w:t>uslovima</w:t>
      </w:r>
      <w:proofErr w:type="spellEnd"/>
      <w:r w:rsidRPr="00717CE0">
        <w:rPr>
          <w:lang w:val="hr-HR"/>
        </w:rPr>
        <w:t xml:space="preserve"> definiranim Zakonom u skladu sa načelima međunarodnog prava. Značajna odredba Zakona je da posjednici nekretnine </w:t>
      </w:r>
      <w:proofErr w:type="spellStart"/>
      <w:r w:rsidRPr="00717CE0">
        <w:rPr>
          <w:lang w:val="hr-HR"/>
        </w:rPr>
        <w:t>stiču</w:t>
      </w:r>
      <w:proofErr w:type="spellEnd"/>
      <w:r w:rsidRPr="00717CE0">
        <w:rPr>
          <w:lang w:val="hr-HR"/>
        </w:rPr>
        <w:t xml:space="preserve"> prava vlasništva nakon </w:t>
      </w:r>
      <w:r w:rsidRPr="00717CE0">
        <w:rPr>
          <w:lang w:val="hr-HR"/>
        </w:rPr>
        <w:lastRenderedPageBreak/>
        <w:t>10 godina savjesnog i zakonitog posjedovanja ili nakon 20 godina savjesnog posjedovanja. Osim toga, Zakonom je predviđeno da savjesni graditelj objekta na zemljištu koje je u tuđem vlasništvu ima pravo steći to zemljište, ako se vlasnik zemljišta nije protivio građenju. Vlasnik zemljišta u tom slučaju ima pravo tražiti da mu se nadoknadi tržišna vrijednost zemljišta.</w:t>
      </w:r>
    </w:p>
    <w:p w14:paraId="60A484E5" w14:textId="77777777" w:rsidR="00587446" w:rsidRPr="00717CE0" w:rsidRDefault="00587446" w:rsidP="00587446">
      <w:pPr>
        <w:spacing w:before="120" w:after="120" w:line="240" w:lineRule="auto"/>
        <w:jc w:val="both"/>
        <w:rPr>
          <w:lang w:val="hr-HR"/>
        </w:rPr>
      </w:pPr>
      <w:r w:rsidRPr="00717CE0">
        <w:rPr>
          <w:b/>
          <w:bCs/>
          <w:lang w:val="hr-HR"/>
        </w:rPr>
        <w:t>Zakon o poljoprivrednom zemljištu</w:t>
      </w:r>
      <w:r w:rsidRPr="00717CE0">
        <w:rPr>
          <w:lang w:val="hr-HR"/>
        </w:rPr>
        <w:t xml:space="preserve"> („Službene novine FBiH“, br. 52/09) sadrži osnovne definicije i načela u vezi s upravljanjem, zaštitom, korištenjem, planiranjem i evidencijama vezanim za poljoprivredno zemljište. Zakonom je propisano da se pravo puta može ustanoviti na poljoprivrednom zemljištu u skladu s odlukom gradskog/općinskog vijeća. Vlasnici takvog zemljišta imaju pravo na naknadu u skladu sa Zakonom o eksproprijaciji.</w:t>
      </w:r>
    </w:p>
    <w:p w14:paraId="228B2ADF" w14:textId="77777777" w:rsidR="00587446" w:rsidRPr="00717CE0" w:rsidRDefault="00587446" w:rsidP="00587446">
      <w:pPr>
        <w:spacing w:before="120" w:after="120" w:line="240" w:lineRule="auto"/>
        <w:jc w:val="both"/>
        <w:rPr>
          <w:lang w:val="hr-HR"/>
        </w:rPr>
      </w:pPr>
      <w:r w:rsidRPr="00717CE0">
        <w:rPr>
          <w:b/>
          <w:bCs/>
          <w:lang w:val="hr-HR"/>
        </w:rPr>
        <w:t xml:space="preserve">Zakonom o građevinskom zemljištu </w:t>
      </w:r>
      <w:r w:rsidRPr="00717CE0">
        <w:rPr>
          <w:lang w:val="hr-HR"/>
        </w:rPr>
        <w:t>(„Službene novine FBiH“, br. 25/03, 16/04, 67/05) omogućava se legalizacija bespravno izgrađenih objekata na građevinskom zemljištu u državnom vlasništvu na kojem je objekt izgrađen. Ovim Zakonom omogućava se naknadno izdavanje odobrenja za građenje od strane općinskog vijeća u skladu sa Zakon o prostornom planiranju i korištenju zemljišta FBiH. Legalizacija bespravno izgrađenih objekata dodatno je uređena odlukama koje se donose na kantonalnom nivou, a provode na općinskom nivou.</w:t>
      </w:r>
    </w:p>
    <w:p w14:paraId="4FF87325" w14:textId="77777777" w:rsidR="00587446" w:rsidRPr="00717CE0" w:rsidRDefault="00587446" w:rsidP="00587446">
      <w:pPr>
        <w:spacing w:before="120" w:after="120" w:line="240" w:lineRule="auto"/>
        <w:jc w:val="both"/>
        <w:rPr>
          <w:lang w:val="hr-HR"/>
        </w:rPr>
      </w:pPr>
      <w:r w:rsidRPr="00717CE0">
        <w:rPr>
          <w:b/>
          <w:bCs/>
          <w:lang w:val="hr-HR"/>
        </w:rPr>
        <w:t>Zakonom o upravnom postupku</w:t>
      </w:r>
      <w:r w:rsidRPr="00717CE0">
        <w:rPr>
          <w:lang w:val="hr-HR"/>
        </w:rPr>
        <w:t xml:space="preserve"> („Službene novine FBiH“, br. 2/98, 48/99) uređen je postupak koji upravni organi primjenjuju prilikom odlučivanja o pravima i obavezama građana u okviru upravnih postupaka. Odluke upravnih tijela odobravaju se u obliku odluke, nakon završetka postupka propisanog ovim Zakonom. Stranke imaju pravo uložiti žalbu na odluke donesene u prvom </w:t>
      </w:r>
      <w:proofErr w:type="spellStart"/>
      <w:r w:rsidRPr="00717CE0">
        <w:rPr>
          <w:lang w:val="hr-HR"/>
        </w:rPr>
        <w:t>stepenu</w:t>
      </w:r>
      <w:proofErr w:type="spellEnd"/>
      <w:r w:rsidRPr="00717CE0">
        <w:rPr>
          <w:lang w:val="hr-HR"/>
        </w:rPr>
        <w:t xml:space="preserve">. Zakon pruža mogućnost imenovanja privremenog zastupnika ako je, na primjer, nepoznato prebivalište vlasnika nekretnine koja se </w:t>
      </w:r>
      <w:proofErr w:type="spellStart"/>
      <w:r w:rsidRPr="00717CE0">
        <w:rPr>
          <w:lang w:val="hr-HR"/>
        </w:rPr>
        <w:t>ekspropriše</w:t>
      </w:r>
      <w:proofErr w:type="spellEnd"/>
      <w:r w:rsidRPr="00717CE0">
        <w:rPr>
          <w:lang w:val="hr-HR"/>
        </w:rPr>
        <w:t>. Privremenog zastupnika imenuje organ koji vodi postupak ako to zahtijeva hitnost slučaja. Ako je imenovan privremeni zastupnik da djeluje u ime osobe čije prebivalište je nepoznato, organ koji vodi postupak dužan je objaviti svoj zaključak na oglasnoj ploči ili na neki drugi uobičajeni način (u novinama ili drugim medijima).</w:t>
      </w:r>
    </w:p>
    <w:p w14:paraId="09662CE2" w14:textId="77777777" w:rsidR="00587446" w:rsidRPr="00717CE0" w:rsidRDefault="00587446" w:rsidP="00587446">
      <w:pPr>
        <w:spacing w:before="120" w:after="120" w:line="240" w:lineRule="auto"/>
        <w:jc w:val="both"/>
        <w:rPr>
          <w:lang w:val="hr-HR"/>
        </w:rPr>
      </w:pPr>
      <w:r w:rsidRPr="00717CE0">
        <w:rPr>
          <w:b/>
          <w:bCs/>
          <w:lang w:val="hr-HR"/>
        </w:rPr>
        <w:t>Zakonom o zemljišnim knjigama</w:t>
      </w:r>
      <w:r w:rsidRPr="00717CE0">
        <w:rPr>
          <w:lang w:val="hr-HR"/>
        </w:rPr>
        <w:t xml:space="preserve"> („Službene novine FBiH“, br. 19/03, 54/04) uređeno je vođenje, održavanje i uspostava zemljišnih knjiga, kao i upis nekretnina i prava na nekretninama u zemljišnim knjigama FBiH. Pravo vlasništva i druga stvarna prava </w:t>
      </w:r>
      <w:proofErr w:type="spellStart"/>
      <w:r w:rsidRPr="00717CE0">
        <w:rPr>
          <w:lang w:val="hr-HR"/>
        </w:rPr>
        <w:t>stiču</w:t>
      </w:r>
      <w:proofErr w:type="spellEnd"/>
      <w:r w:rsidRPr="00717CE0">
        <w:rPr>
          <w:lang w:val="hr-HR"/>
        </w:rPr>
        <w:t xml:space="preserve"> se upisom u zemljišnu knjigu. Pravomoćno rješenje o eksproprijaciji smatra se osnovom za upis KE kao vlasnika.</w:t>
      </w:r>
    </w:p>
    <w:p w14:paraId="2FD496CB" w14:textId="77777777" w:rsidR="00587446" w:rsidRPr="00717CE0" w:rsidRDefault="00587446" w:rsidP="00587446">
      <w:pPr>
        <w:spacing w:before="120" w:after="120" w:line="240" w:lineRule="auto"/>
        <w:jc w:val="both"/>
        <w:rPr>
          <w:lang w:val="hr-HR"/>
        </w:rPr>
      </w:pPr>
      <w:r w:rsidRPr="00717CE0">
        <w:rPr>
          <w:b/>
          <w:bCs/>
          <w:lang w:val="hr-HR"/>
        </w:rPr>
        <w:t>Zakonom o vanparničnom postupku</w:t>
      </w:r>
      <w:r w:rsidRPr="00717CE0">
        <w:rPr>
          <w:lang w:val="hr-HR"/>
        </w:rPr>
        <w:t xml:space="preserve"> („Službene novine FBiH“, br. 39/04, 73/05) utvrđena su pravila po kojima sudovi postupaju i odlučuju o ličnim, porodičnim, imovinskim i drugim pravima ili pravnim interesima koji se po zakonu rješavaju u vanparničnom postupku. U skladu sa ovim Zakonom, sudovi utvrđuju visinu naknade za </w:t>
      </w:r>
      <w:proofErr w:type="spellStart"/>
      <w:r w:rsidRPr="00717CE0">
        <w:rPr>
          <w:lang w:val="hr-HR"/>
        </w:rPr>
        <w:t>eksproprisanu</w:t>
      </w:r>
      <w:proofErr w:type="spellEnd"/>
      <w:r w:rsidRPr="00717CE0">
        <w:rPr>
          <w:lang w:val="hr-HR"/>
        </w:rPr>
        <w:t xml:space="preserve"> nekretninu u vanparničnom postupku. Stranke mogu zaključiti sporazum o visini naknade, a sud donosi rješenje koje je zasnovano na njihovom sporazumu ako utvrdi da je taj sporazum u skladu sa propisima koji uređuju stvarna prava na nekretnini.</w:t>
      </w:r>
    </w:p>
    <w:p w14:paraId="09A9C889" w14:textId="77777777" w:rsidR="00587446" w:rsidRPr="00717CE0" w:rsidRDefault="00587446" w:rsidP="00587446">
      <w:pPr>
        <w:spacing w:before="120" w:after="120" w:line="240" w:lineRule="auto"/>
        <w:jc w:val="both"/>
        <w:rPr>
          <w:lang w:val="hr-HR"/>
        </w:rPr>
      </w:pPr>
      <w:r w:rsidRPr="00717CE0">
        <w:rPr>
          <w:b/>
          <w:bCs/>
          <w:lang w:val="hr-HR"/>
        </w:rPr>
        <w:t>Zakonom o osnovama socijalne zaštite, zaštite civilnih žrtava rata i zaštite porodice sa djecom</w:t>
      </w:r>
      <w:r w:rsidRPr="00717CE0">
        <w:rPr>
          <w:lang w:val="hr-HR"/>
        </w:rPr>
        <w:t xml:space="preserve"> („Službene novine FBiH“, br. 36/99, 54/04, 39/06) uređuje se socijalna zaštita i cilj mu je osigurati socijalnu zaštitu svojim građanima i njihovim porodicama u stanju socijalne potrebe. Pojedinci i porodice u stanju potrebe imaju pravo na privremenu, jednokratnu i druge vrste novčane pomoći, kao i druge vrste pomoći. Pravo na takvu pomoć može se dokazivati pred nadležnim organom općine u kojoj osoba i porodica imaju prebivalište.</w:t>
      </w:r>
    </w:p>
    <w:p w14:paraId="46F6A9BC" w14:textId="648BB18D" w:rsidR="00D12214" w:rsidRPr="00717CE0" w:rsidRDefault="007A59BA" w:rsidP="00576483">
      <w:pPr>
        <w:pStyle w:val="Heading3"/>
        <w:rPr>
          <w:lang w:val="hr-HR"/>
        </w:rPr>
      </w:pPr>
      <w:bookmarkStart w:id="11" w:name="_Toc73527133"/>
      <w:r w:rsidRPr="00717CE0">
        <w:rPr>
          <w:lang w:val="hr-HR"/>
        </w:rPr>
        <w:t>3</w:t>
      </w:r>
      <w:r w:rsidR="00D12214" w:rsidRPr="00717CE0">
        <w:rPr>
          <w:lang w:val="hr-HR"/>
        </w:rPr>
        <w:t xml:space="preserve">.3. </w:t>
      </w:r>
      <w:r w:rsidR="00422FEE" w:rsidRPr="00717CE0">
        <w:rPr>
          <w:lang w:val="hr-HR"/>
        </w:rPr>
        <w:t xml:space="preserve">Razlike između </w:t>
      </w:r>
      <w:r w:rsidR="00A31372" w:rsidRPr="00717CE0">
        <w:rPr>
          <w:lang w:val="hr-HR"/>
        </w:rPr>
        <w:t>domaćih</w:t>
      </w:r>
      <w:r w:rsidR="00422FEE" w:rsidRPr="00717CE0">
        <w:rPr>
          <w:lang w:val="hr-HR"/>
        </w:rPr>
        <w:t xml:space="preserve"> i zahtjeva Svjetske banke</w:t>
      </w:r>
      <w:bookmarkEnd w:id="11"/>
    </w:p>
    <w:p w14:paraId="7CAE0C93" w14:textId="5D001BAF" w:rsidR="00422FEE" w:rsidRPr="00717CE0" w:rsidRDefault="00422FEE" w:rsidP="00C93096">
      <w:pPr>
        <w:spacing w:before="120" w:line="240" w:lineRule="auto"/>
        <w:jc w:val="both"/>
        <w:rPr>
          <w:lang w:val="hr-HR"/>
        </w:rPr>
      </w:pPr>
      <w:r w:rsidRPr="00717CE0">
        <w:rPr>
          <w:lang w:val="hr-HR"/>
        </w:rPr>
        <w:t xml:space="preserve">Općenito, gore opisano zakonodavstvo FBiH pruža odgovarajući okvir za sagledavanje i izvršavanje aktivnosti preseljenja. Međutim, postoje područja u standardima naknada, kriterijima prihvatljivosti, priznavanju neformalnih korisnika koji nisu u skladu sa zahtjevima Svjetske banke. Glavne razlike između </w:t>
      </w:r>
      <w:r w:rsidR="00A31372" w:rsidRPr="00717CE0">
        <w:rPr>
          <w:lang w:val="hr-HR"/>
        </w:rPr>
        <w:lastRenderedPageBreak/>
        <w:t>domaćeg</w:t>
      </w:r>
      <w:r w:rsidRPr="00717CE0">
        <w:rPr>
          <w:lang w:val="hr-HR"/>
        </w:rPr>
        <w:t xml:space="preserve"> zakonodavstva i zahtjeva Svjetske banke i rješenja kojima se bavi ovaj OPP prikazani su u donjoj tabeli.</w:t>
      </w:r>
    </w:p>
    <w:p w14:paraId="30FCC5D4" w14:textId="6502A397" w:rsidR="005F21C5" w:rsidRPr="00717CE0" w:rsidRDefault="005F21C5" w:rsidP="005F21C5">
      <w:pPr>
        <w:pStyle w:val="Caption"/>
        <w:spacing w:after="120"/>
        <w:rPr>
          <w:color w:val="70AD47"/>
          <w:sz w:val="20"/>
          <w:szCs w:val="16"/>
          <w:lang w:val="hr-HR"/>
        </w:rPr>
      </w:pPr>
      <w:bookmarkStart w:id="12" w:name="_Hlk66090679"/>
      <w:r w:rsidRPr="00717CE0">
        <w:rPr>
          <w:color w:val="70AD47"/>
          <w:sz w:val="20"/>
          <w:szCs w:val="16"/>
          <w:lang w:val="hr-HR"/>
        </w:rPr>
        <w:t>Tab</w:t>
      </w:r>
      <w:r w:rsidR="00422FEE" w:rsidRPr="00717CE0">
        <w:rPr>
          <w:color w:val="70AD47"/>
          <w:sz w:val="20"/>
          <w:szCs w:val="16"/>
          <w:lang w:val="hr-HR"/>
        </w:rPr>
        <w:t>ela</w:t>
      </w:r>
      <w:r w:rsidRPr="00717CE0">
        <w:rPr>
          <w:color w:val="70AD47"/>
          <w:sz w:val="20"/>
          <w:szCs w:val="16"/>
          <w:lang w:val="hr-HR"/>
        </w:rPr>
        <w:t xml:space="preserve"> </w:t>
      </w:r>
      <w:r w:rsidR="00C644FF" w:rsidRPr="00717CE0">
        <w:rPr>
          <w:color w:val="70AD47"/>
          <w:sz w:val="20"/>
          <w:szCs w:val="16"/>
          <w:lang w:val="hr-HR"/>
        </w:rPr>
        <w:fldChar w:fldCharType="begin"/>
      </w:r>
      <w:r w:rsidR="0035029B" w:rsidRPr="00717CE0">
        <w:rPr>
          <w:color w:val="70AD47"/>
          <w:sz w:val="20"/>
          <w:szCs w:val="16"/>
          <w:lang w:val="hr-HR"/>
        </w:rPr>
        <w:instrText xml:space="preserve"> SEQ Table \* ARABIC </w:instrText>
      </w:r>
      <w:r w:rsidR="00C644FF" w:rsidRPr="00717CE0">
        <w:rPr>
          <w:color w:val="70AD47"/>
          <w:sz w:val="20"/>
          <w:szCs w:val="16"/>
          <w:lang w:val="hr-HR"/>
        </w:rPr>
        <w:fldChar w:fldCharType="separate"/>
      </w:r>
      <w:r w:rsidR="00615D96" w:rsidRPr="00717CE0">
        <w:rPr>
          <w:noProof/>
          <w:color w:val="70AD47"/>
          <w:sz w:val="20"/>
          <w:szCs w:val="16"/>
          <w:lang w:val="hr-HR"/>
        </w:rPr>
        <w:t>2</w:t>
      </w:r>
      <w:r w:rsidR="00C644FF" w:rsidRPr="00717CE0">
        <w:rPr>
          <w:noProof/>
          <w:color w:val="70AD47"/>
          <w:sz w:val="20"/>
          <w:szCs w:val="16"/>
          <w:lang w:val="hr-HR"/>
        </w:rPr>
        <w:fldChar w:fldCharType="end"/>
      </w:r>
      <w:r w:rsidRPr="00717CE0">
        <w:rPr>
          <w:color w:val="70AD47"/>
          <w:sz w:val="20"/>
          <w:szCs w:val="16"/>
          <w:lang w:val="hr-HR"/>
        </w:rPr>
        <w:t xml:space="preserve"> </w:t>
      </w:r>
      <w:r w:rsidR="00422FEE" w:rsidRPr="00717CE0">
        <w:rPr>
          <w:color w:val="70AD47"/>
          <w:sz w:val="20"/>
          <w:szCs w:val="16"/>
          <w:lang w:val="hr-HR"/>
        </w:rPr>
        <w:t>Analiza razlika i mjere za prevladavanje razlika</w:t>
      </w:r>
    </w:p>
    <w:tbl>
      <w:tblPr>
        <w:tblStyle w:val="GridTable4-Accent6"/>
        <w:tblW w:w="9634" w:type="dxa"/>
        <w:tblLook w:val="04A0" w:firstRow="1" w:lastRow="0" w:firstColumn="1" w:lastColumn="0" w:noHBand="0" w:noVBand="1"/>
      </w:tblPr>
      <w:tblGrid>
        <w:gridCol w:w="1838"/>
        <w:gridCol w:w="2410"/>
        <w:gridCol w:w="3237"/>
        <w:gridCol w:w="2149"/>
      </w:tblGrid>
      <w:tr w:rsidR="000201A5" w:rsidRPr="00717CE0" w14:paraId="50752889" w14:textId="77777777" w:rsidTr="00E27D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B6988D8" w14:textId="065565CB" w:rsidR="000201A5" w:rsidRPr="00717CE0" w:rsidRDefault="00422FEE" w:rsidP="00B71896">
            <w:pPr>
              <w:spacing w:before="40" w:after="40" w:line="240" w:lineRule="auto"/>
              <w:jc w:val="center"/>
              <w:rPr>
                <w:rFonts w:cstheme="minorHAnsi"/>
                <w:b w:val="0"/>
                <w:bCs w:val="0"/>
                <w:sz w:val="18"/>
                <w:szCs w:val="18"/>
                <w:lang w:val="hr-HR"/>
              </w:rPr>
            </w:pPr>
            <w:r w:rsidRPr="00717CE0">
              <w:rPr>
                <w:rFonts w:cstheme="minorHAnsi"/>
                <w:sz w:val="18"/>
                <w:szCs w:val="18"/>
                <w:lang w:val="hr-HR"/>
              </w:rPr>
              <w:t>Pitanje</w:t>
            </w:r>
          </w:p>
        </w:tc>
        <w:tc>
          <w:tcPr>
            <w:tcW w:w="2410" w:type="dxa"/>
            <w:vAlign w:val="center"/>
          </w:tcPr>
          <w:p w14:paraId="3AB38FD3" w14:textId="7AD1BF54" w:rsidR="000201A5" w:rsidRPr="00717CE0" w:rsidRDefault="00422FEE" w:rsidP="00B7189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717CE0">
              <w:rPr>
                <w:rFonts w:cstheme="minorHAnsi"/>
                <w:sz w:val="18"/>
                <w:szCs w:val="18"/>
                <w:lang w:val="hr-HR"/>
              </w:rPr>
              <w:t xml:space="preserve">Zahtjev ODS5 </w:t>
            </w:r>
          </w:p>
        </w:tc>
        <w:tc>
          <w:tcPr>
            <w:tcW w:w="3237" w:type="dxa"/>
            <w:vAlign w:val="center"/>
          </w:tcPr>
          <w:p w14:paraId="15A164D3" w14:textId="5984F5BF" w:rsidR="000201A5" w:rsidRPr="00717CE0" w:rsidRDefault="00422FEE" w:rsidP="00B7189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717CE0">
              <w:rPr>
                <w:rFonts w:cstheme="minorHAnsi"/>
                <w:sz w:val="18"/>
                <w:szCs w:val="18"/>
                <w:lang w:val="hr-HR"/>
              </w:rPr>
              <w:t>Zakonske odredbe FBiH</w:t>
            </w:r>
          </w:p>
        </w:tc>
        <w:tc>
          <w:tcPr>
            <w:tcW w:w="2149" w:type="dxa"/>
            <w:vAlign w:val="center"/>
          </w:tcPr>
          <w:p w14:paraId="6BA5BDF4" w14:textId="7C604F0B" w:rsidR="000201A5" w:rsidRPr="00717CE0" w:rsidRDefault="00422FEE" w:rsidP="00B7189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717CE0">
              <w:rPr>
                <w:rFonts w:cstheme="minorHAnsi"/>
                <w:sz w:val="18"/>
                <w:szCs w:val="18"/>
                <w:lang w:val="hr-HR"/>
              </w:rPr>
              <w:t>Mjere za prevladavanje razlika</w:t>
            </w:r>
          </w:p>
        </w:tc>
      </w:tr>
      <w:tr w:rsidR="000201A5" w:rsidRPr="00717CE0" w14:paraId="44E9A275"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70AD47" w:themeColor="accent6"/>
            </w:tcBorders>
            <w:shd w:val="clear" w:color="auto" w:fill="auto"/>
          </w:tcPr>
          <w:p w14:paraId="39A0E304" w14:textId="7BBB6642" w:rsidR="000201A5" w:rsidRPr="00717CE0" w:rsidRDefault="00422FEE" w:rsidP="00B71896">
            <w:pPr>
              <w:spacing w:before="40" w:after="40" w:line="240" w:lineRule="auto"/>
              <w:rPr>
                <w:rFonts w:cstheme="minorHAnsi"/>
                <w:sz w:val="18"/>
                <w:szCs w:val="18"/>
                <w:lang w:val="hr-HR"/>
              </w:rPr>
            </w:pPr>
            <w:r w:rsidRPr="00717CE0">
              <w:rPr>
                <w:rFonts w:cstheme="minorHAnsi"/>
                <w:sz w:val="18"/>
                <w:szCs w:val="18"/>
                <w:lang w:val="hr-HR"/>
              </w:rPr>
              <w:t>Izbjegavanje prisilnog preseljenja</w:t>
            </w:r>
          </w:p>
        </w:tc>
        <w:tc>
          <w:tcPr>
            <w:tcW w:w="2410" w:type="dxa"/>
            <w:tcBorders>
              <w:top w:val="single" w:sz="4" w:space="0" w:color="70AD47" w:themeColor="accent6"/>
            </w:tcBorders>
            <w:shd w:val="clear" w:color="auto" w:fill="auto"/>
          </w:tcPr>
          <w:p w14:paraId="6C31E2B9" w14:textId="7609B113" w:rsidR="000201A5" w:rsidRPr="00717CE0" w:rsidRDefault="00422FEE"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Treba izbjegavati prisilno preseljenje. Razmotrit će se izvodljive alternative dizajna projekata kako bi se izbjeglo ili umanjilo </w:t>
            </w:r>
            <w:r w:rsidR="00A31372" w:rsidRPr="00717CE0">
              <w:rPr>
                <w:rFonts w:cstheme="minorHAnsi"/>
                <w:sz w:val="18"/>
                <w:szCs w:val="18"/>
                <w:lang w:val="hr-HR"/>
              </w:rPr>
              <w:t>sticanje</w:t>
            </w:r>
            <w:r w:rsidRPr="00717CE0">
              <w:rPr>
                <w:rFonts w:cstheme="minorHAnsi"/>
                <w:sz w:val="18"/>
                <w:szCs w:val="18"/>
                <w:lang w:val="hr-HR"/>
              </w:rPr>
              <w:t xml:space="preserve"> zemljišta ili ograničenja korištenja zemljišta.</w:t>
            </w:r>
          </w:p>
        </w:tc>
        <w:tc>
          <w:tcPr>
            <w:tcW w:w="3237" w:type="dxa"/>
            <w:tcBorders>
              <w:top w:val="single" w:sz="4" w:space="0" w:color="70AD47" w:themeColor="accent6"/>
            </w:tcBorders>
            <w:shd w:val="clear" w:color="auto" w:fill="auto"/>
          </w:tcPr>
          <w:p w14:paraId="50D3BDFB" w14:textId="26462D27" w:rsidR="000201A5" w:rsidRPr="00717CE0" w:rsidRDefault="00422FEE"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U Zakonu o eksproprijaciji ne spominje se izričito izbjegavanje prisilnog preseljenja te se stoga javni organi ne potiču da teže takvom izbjegavanju</w:t>
            </w:r>
            <w:r w:rsidR="000201A5" w:rsidRPr="00717CE0">
              <w:rPr>
                <w:rFonts w:cstheme="minorHAnsi"/>
                <w:sz w:val="18"/>
                <w:szCs w:val="18"/>
                <w:lang w:val="hr-HR"/>
              </w:rPr>
              <w:t xml:space="preserve">.  </w:t>
            </w:r>
          </w:p>
        </w:tc>
        <w:tc>
          <w:tcPr>
            <w:tcW w:w="2149" w:type="dxa"/>
            <w:tcBorders>
              <w:top w:val="single" w:sz="4" w:space="0" w:color="70AD47" w:themeColor="accent6"/>
            </w:tcBorders>
            <w:shd w:val="clear" w:color="auto" w:fill="auto"/>
          </w:tcPr>
          <w:p w14:paraId="662C19E0" w14:textId="2833CCBF" w:rsidR="000201A5" w:rsidRPr="00717CE0" w:rsidRDefault="00422FEE"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Prisilno preseljenje izbjeći će se tamo gdje je to moguće ili će se svesti na minimum, istražujući sve izvodljive alternative dizajna projekata.</w:t>
            </w:r>
          </w:p>
        </w:tc>
      </w:tr>
      <w:tr w:rsidR="00BC7630" w:rsidRPr="00717CE0" w14:paraId="7EA25C08"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520A348D" w14:textId="732B5C7A" w:rsidR="00BC7630" w:rsidRPr="00717CE0" w:rsidRDefault="00BC7630" w:rsidP="00BC7630">
            <w:pPr>
              <w:spacing w:before="40" w:after="40" w:line="240" w:lineRule="auto"/>
              <w:rPr>
                <w:rFonts w:cstheme="minorHAnsi"/>
                <w:sz w:val="18"/>
                <w:szCs w:val="18"/>
                <w:lang w:val="hr-HR"/>
              </w:rPr>
            </w:pPr>
            <w:r w:rsidRPr="00717CE0">
              <w:rPr>
                <w:rFonts w:cstheme="minorHAnsi"/>
                <w:sz w:val="18"/>
                <w:szCs w:val="18"/>
                <w:lang w:val="hr-HR"/>
              </w:rPr>
              <w:t>Pregovarački sporazumi</w:t>
            </w:r>
          </w:p>
        </w:tc>
        <w:tc>
          <w:tcPr>
            <w:tcW w:w="2410" w:type="dxa"/>
            <w:shd w:val="clear" w:color="auto" w:fill="auto"/>
          </w:tcPr>
          <w:p w14:paraId="6C8EDB17" w14:textId="4DA3026E" w:rsidR="00BC7630" w:rsidRPr="00717CE0" w:rsidRDefault="00BC7630" w:rsidP="00BC763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Potiču se pregovarački sporazumi s pogođenim osobama</w:t>
            </w:r>
          </w:p>
        </w:tc>
        <w:tc>
          <w:tcPr>
            <w:tcW w:w="3237" w:type="dxa"/>
            <w:shd w:val="clear" w:color="auto" w:fill="auto"/>
          </w:tcPr>
          <w:p w14:paraId="3F77E157" w14:textId="4B4659D7" w:rsidR="00BC7630" w:rsidRPr="00717CE0" w:rsidRDefault="00BC7630" w:rsidP="00BC763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Potiču se pregovarački sporazumi s pogođenim osobama</w:t>
            </w:r>
          </w:p>
        </w:tc>
        <w:tc>
          <w:tcPr>
            <w:tcW w:w="2149" w:type="dxa"/>
            <w:shd w:val="clear" w:color="auto" w:fill="auto"/>
          </w:tcPr>
          <w:p w14:paraId="750C944E" w14:textId="3A1DD288" w:rsidR="00BC7630" w:rsidRPr="00717CE0" w:rsidRDefault="00BC7630" w:rsidP="00BC763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Nema razlike.</w:t>
            </w:r>
          </w:p>
        </w:tc>
      </w:tr>
      <w:tr w:rsidR="000201A5" w:rsidRPr="00717CE0" w14:paraId="2A2B2F56"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5B1AE18" w14:textId="6DF09D7B" w:rsidR="000201A5" w:rsidRPr="00717CE0" w:rsidRDefault="00942F36" w:rsidP="00B71896">
            <w:pPr>
              <w:spacing w:before="40" w:after="40" w:line="240" w:lineRule="auto"/>
              <w:rPr>
                <w:rFonts w:cstheme="minorHAnsi"/>
                <w:sz w:val="18"/>
                <w:szCs w:val="18"/>
                <w:lang w:val="hr-HR"/>
              </w:rPr>
            </w:pPr>
            <w:r w:rsidRPr="00717CE0">
              <w:rPr>
                <w:rFonts w:cstheme="minorHAnsi"/>
                <w:sz w:val="18"/>
                <w:szCs w:val="18"/>
                <w:lang w:val="hr-HR"/>
              </w:rPr>
              <w:t>Pravo na naknadu</w:t>
            </w:r>
          </w:p>
        </w:tc>
        <w:tc>
          <w:tcPr>
            <w:tcW w:w="2410" w:type="dxa"/>
            <w:shd w:val="clear" w:color="auto" w:fill="auto"/>
          </w:tcPr>
          <w:p w14:paraId="521E16BE" w14:textId="5979FDCF" w:rsidR="00BC7630" w:rsidRPr="00717CE0" w:rsidRDefault="00BC7630" w:rsidP="00BC763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(a) osobe s formalnim zakonskim pravima na zemljište ili imovinu;</w:t>
            </w:r>
          </w:p>
          <w:p w14:paraId="675B6265" w14:textId="7E4524FD" w:rsidR="00BC7630" w:rsidRPr="00717CE0" w:rsidRDefault="00BC7630" w:rsidP="00BC763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(b) Osobe koje nemaju formalna zakonska prava na zemljište ili imovinu, ali polažu pravo na zemljište ili imovinu koje je priznato ili prepoznatljivo prema </w:t>
            </w:r>
            <w:r w:rsidR="00A31372" w:rsidRPr="00717CE0">
              <w:rPr>
                <w:rFonts w:cstheme="minorHAnsi"/>
                <w:sz w:val="18"/>
                <w:szCs w:val="18"/>
                <w:lang w:val="hr-HR"/>
              </w:rPr>
              <w:t>domaćem</w:t>
            </w:r>
            <w:r w:rsidRPr="00717CE0">
              <w:rPr>
                <w:rFonts w:cstheme="minorHAnsi"/>
                <w:sz w:val="18"/>
                <w:szCs w:val="18"/>
                <w:lang w:val="hr-HR"/>
              </w:rPr>
              <w:t xml:space="preserve"> zakonu;</w:t>
            </w:r>
          </w:p>
          <w:p w14:paraId="1CEC49BE" w14:textId="63584A4A" w:rsidR="000201A5" w:rsidRPr="00717CE0" w:rsidRDefault="00BC7630" w:rsidP="00BC763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(c) Osobe koje nemaju prepoznatljivo zakonsko pravo ili polaganje prava na zemljište ili imovinu koju zauzimaju ili koriste.</w:t>
            </w:r>
          </w:p>
        </w:tc>
        <w:tc>
          <w:tcPr>
            <w:tcW w:w="3237" w:type="dxa"/>
            <w:shd w:val="clear" w:color="auto" w:fill="auto"/>
          </w:tcPr>
          <w:p w14:paraId="5C4F0DD2" w14:textId="77777777" w:rsidR="001A4C95" w:rsidRPr="00717CE0" w:rsidRDefault="001A4C95"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Formalni vlasnici imovine imaju pravo na naknadu po tržišnoj vrijednosti.</w:t>
            </w:r>
          </w:p>
          <w:p w14:paraId="5FD211B8" w14:textId="77777777" w:rsidR="001A4C95" w:rsidRPr="00717CE0" w:rsidRDefault="001A4C95"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Vlasnici nelegalnih građevina mogu srušiti strukturu i odnijeti materijale.</w:t>
            </w:r>
          </w:p>
          <w:p w14:paraId="2C33542F" w14:textId="15E9E533" w:rsidR="000201A5" w:rsidRPr="00717CE0" w:rsidRDefault="001A4C9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Izuzetak od ovog pravila je kada je bespravno sagrađena stambena zgrada jedina stambena zgrada koju vlasnik i njihovi najbliži članovi obitelji (supružnici i djeca) ili njihovi nasljednici u kojem slučaju imaju pravo na naknadu po građevinskoj vrijednosti te zgrade.</w:t>
            </w:r>
          </w:p>
        </w:tc>
        <w:tc>
          <w:tcPr>
            <w:tcW w:w="2149" w:type="dxa"/>
            <w:shd w:val="clear" w:color="auto" w:fill="auto"/>
          </w:tcPr>
          <w:p w14:paraId="48316637" w14:textId="2E804756" w:rsidR="000201A5" w:rsidRPr="00717CE0" w:rsidRDefault="001A4C9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Pravo na naknadu bit će u skladu s Matricom prava u ovom OPP-u.</w:t>
            </w:r>
          </w:p>
        </w:tc>
      </w:tr>
      <w:tr w:rsidR="000201A5" w:rsidRPr="00717CE0" w14:paraId="2317D7FF" w14:textId="77777777" w:rsidTr="00E27DB8">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55C3CA89" w14:textId="7B872E58" w:rsidR="000201A5" w:rsidRPr="00717CE0" w:rsidRDefault="00BC7630" w:rsidP="00B71896">
            <w:pPr>
              <w:spacing w:before="40" w:after="40" w:line="240" w:lineRule="auto"/>
              <w:rPr>
                <w:rFonts w:cstheme="minorHAnsi"/>
                <w:sz w:val="18"/>
                <w:szCs w:val="18"/>
                <w:lang w:val="hr-HR"/>
              </w:rPr>
            </w:pPr>
            <w:r w:rsidRPr="00717CE0">
              <w:rPr>
                <w:rFonts w:cstheme="minorHAnsi"/>
                <w:sz w:val="18"/>
                <w:szCs w:val="18"/>
                <w:lang w:val="hr-HR"/>
              </w:rPr>
              <w:t>Naknada za imovinu</w:t>
            </w:r>
          </w:p>
        </w:tc>
        <w:tc>
          <w:tcPr>
            <w:tcW w:w="2410" w:type="dxa"/>
            <w:shd w:val="clear" w:color="auto" w:fill="auto"/>
          </w:tcPr>
          <w:p w14:paraId="533DD0DF" w14:textId="05DFF590" w:rsidR="000201A5" w:rsidRPr="00717CE0" w:rsidRDefault="001A4C9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Za osobe ispod (a) i (b) gore</w:t>
            </w:r>
            <w:r w:rsidR="000201A5" w:rsidRPr="00717CE0">
              <w:rPr>
                <w:rFonts w:cstheme="minorHAnsi"/>
                <w:sz w:val="18"/>
                <w:szCs w:val="18"/>
                <w:lang w:val="hr-HR"/>
              </w:rPr>
              <w:t>:</w:t>
            </w:r>
          </w:p>
          <w:p w14:paraId="3797C6DA" w14:textId="423B56D5"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Zamjenska imovina jednake ili veće vrijednosti, jednakih ili boljih karakteristika i prednosti lokacije + Naknada za selidbu</w:t>
            </w:r>
          </w:p>
          <w:p w14:paraId="54B459B5" w14:textId="77777777"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ili</w:t>
            </w:r>
          </w:p>
          <w:p w14:paraId="088B618A" w14:textId="3579E2F7" w:rsidR="000201A5" w:rsidRPr="00717CE0" w:rsidRDefault="001A4C9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po zamjenskom trošku</w:t>
            </w:r>
          </w:p>
        </w:tc>
        <w:tc>
          <w:tcPr>
            <w:tcW w:w="3237" w:type="dxa"/>
            <w:vMerge w:val="restart"/>
            <w:shd w:val="clear" w:color="auto" w:fill="auto"/>
          </w:tcPr>
          <w:p w14:paraId="5A1DA7FC" w14:textId="69F5E94F"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Samo za formalne vlasnike:</w:t>
            </w:r>
          </w:p>
          <w:p w14:paraId="3EC252A7" w14:textId="3434EB06"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Odgovarajuća zamjenska imovina slične veličine i karakteristika u istoj općini ili gradu.</w:t>
            </w:r>
          </w:p>
          <w:p w14:paraId="3FE99DEB" w14:textId="77777777"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ili</w:t>
            </w:r>
          </w:p>
          <w:p w14:paraId="764AFCE6" w14:textId="005C24A1"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po tržišnoj vrijednosti imovine</w:t>
            </w:r>
          </w:p>
          <w:p w14:paraId="6D34EC97" w14:textId="6D2922C3" w:rsidR="000201A5" w:rsidRPr="00717CE0"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c>
          <w:tcPr>
            <w:tcW w:w="2149" w:type="dxa"/>
            <w:vMerge w:val="restart"/>
            <w:shd w:val="clear" w:color="auto" w:fill="auto"/>
          </w:tcPr>
          <w:p w14:paraId="22654BC0" w14:textId="76CD3675" w:rsidR="000201A5" w:rsidRPr="00717CE0" w:rsidRDefault="001A4C9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u skladu s Matricom prava u ovom OPP-u.</w:t>
            </w:r>
          </w:p>
        </w:tc>
      </w:tr>
      <w:tr w:rsidR="000201A5" w:rsidRPr="00717CE0" w14:paraId="45B2978F"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4C623E8" w14:textId="77777777" w:rsidR="000201A5" w:rsidRPr="00717CE0" w:rsidRDefault="000201A5" w:rsidP="00B71896">
            <w:pPr>
              <w:spacing w:before="40" w:after="40" w:line="240" w:lineRule="auto"/>
              <w:rPr>
                <w:rFonts w:cstheme="minorHAnsi"/>
                <w:sz w:val="18"/>
                <w:szCs w:val="18"/>
                <w:lang w:val="hr-HR"/>
              </w:rPr>
            </w:pPr>
          </w:p>
        </w:tc>
        <w:tc>
          <w:tcPr>
            <w:tcW w:w="2410" w:type="dxa"/>
            <w:shd w:val="clear" w:color="auto" w:fill="auto"/>
          </w:tcPr>
          <w:p w14:paraId="7878782E" w14:textId="77777777" w:rsidR="001A4C95" w:rsidRPr="00717CE0" w:rsidRDefault="001A4C95"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Za osobe pod (c) gore:</w:t>
            </w:r>
          </w:p>
          <w:p w14:paraId="40A77B1E" w14:textId="238A0D63" w:rsidR="001A4C95" w:rsidRPr="00717CE0" w:rsidRDefault="001A4C95"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po zamjenskom trošku za gubitak imovine osim zemljišta, kao što je smještaj i druga poboljšanja na zemljištu poput infrastrukture, usjeva</w:t>
            </w:r>
          </w:p>
          <w:p w14:paraId="6075C080" w14:textId="75E6E622" w:rsidR="000201A5" w:rsidRPr="00717CE0" w:rsidRDefault="001A4C9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Naknada za selidbu</w:t>
            </w:r>
          </w:p>
        </w:tc>
        <w:tc>
          <w:tcPr>
            <w:tcW w:w="3237" w:type="dxa"/>
            <w:vMerge/>
            <w:shd w:val="clear" w:color="auto" w:fill="auto"/>
          </w:tcPr>
          <w:p w14:paraId="2066EB08" w14:textId="77777777" w:rsidR="000201A5" w:rsidRPr="00717CE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
        </w:tc>
        <w:tc>
          <w:tcPr>
            <w:tcW w:w="2149" w:type="dxa"/>
            <w:vMerge/>
            <w:shd w:val="clear" w:color="auto" w:fill="auto"/>
          </w:tcPr>
          <w:p w14:paraId="27536767" w14:textId="77777777" w:rsidR="000201A5" w:rsidRPr="00717CE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
        </w:tc>
      </w:tr>
      <w:tr w:rsidR="001A4C95" w:rsidRPr="00717CE0" w14:paraId="44101F21"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F6D2B2D" w14:textId="590F8D50" w:rsidR="001A4C95" w:rsidRPr="00717CE0" w:rsidRDefault="001A4C95" w:rsidP="001A4C95">
            <w:pPr>
              <w:spacing w:before="40" w:after="40" w:line="240" w:lineRule="auto"/>
              <w:rPr>
                <w:rFonts w:cstheme="minorHAnsi"/>
                <w:sz w:val="18"/>
                <w:szCs w:val="18"/>
                <w:lang w:val="hr-HR"/>
              </w:rPr>
            </w:pPr>
            <w:r w:rsidRPr="00717CE0">
              <w:rPr>
                <w:rFonts w:cstheme="minorHAnsi"/>
                <w:sz w:val="18"/>
                <w:szCs w:val="18"/>
                <w:lang w:val="hr-HR"/>
              </w:rPr>
              <w:t>Gubitak izvora izdržavanja</w:t>
            </w:r>
          </w:p>
        </w:tc>
        <w:tc>
          <w:tcPr>
            <w:tcW w:w="2410" w:type="dxa"/>
            <w:shd w:val="clear" w:color="auto" w:fill="auto"/>
          </w:tcPr>
          <w:p w14:paraId="0BBE8F72" w14:textId="16FE0083"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Prijelazna naknada pružit će se po potrebi svim ekonomski preseljenim osobama, na temelju razumne procjene vremena potrebnog za </w:t>
            </w:r>
            <w:r w:rsidRPr="00717CE0">
              <w:rPr>
                <w:rFonts w:cstheme="minorHAnsi"/>
                <w:sz w:val="18"/>
                <w:szCs w:val="18"/>
                <w:lang w:val="hr-HR"/>
              </w:rPr>
              <w:lastRenderedPageBreak/>
              <w:t>obnavljanje njihovih sposobnosti za ostvarivanje prihoda, nivo proizvodnje i životni standard.</w:t>
            </w:r>
          </w:p>
          <w:p w14:paraId="400021D7" w14:textId="0290384E"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Pogođena pravna lica dobit će naknadu za troškove utvrđivanja održive alternativne lokacije; za izgubljen</w:t>
            </w:r>
            <w:r w:rsidR="00837767" w:rsidRPr="00717CE0">
              <w:rPr>
                <w:rFonts w:cstheme="minorHAnsi"/>
                <w:sz w:val="18"/>
                <w:szCs w:val="18"/>
                <w:lang w:val="hr-HR"/>
              </w:rPr>
              <w:t>u</w:t>
            </w:r>
            <w:r w:rsidRPr="00717CE0">
              <w:rPr>
                <w:rFonts w:cstheme="minorHAnsi"/>
                <w:sz w:val="18"/>
                <w:szCs w:val="18"/>
                <w:lang w:val="hr-HR"/>
              </w:rPr>
              <w:t xml:space="preserve"> neto </w:t>
            </w:r>
            <w:r w:rsidR="00837767" w:rsidRPr="00717CE0">
              <w:rPr>
                <w:rFonts w:cstheme="minorHAnsi"/>
                <w:sz w:val="18"/>
                <w:szCs w:val="18"/>
                <w:lang w:val="hr-HR"/>
              </w:rPr>
              <w:t>dobit</w:t>
            </w:r>
            <w:r w:rsidRPr="00717CE0">
              <w:rPr>
                <w:rFonts w:cstheme="minorHAnsi"/>
                <w:sz w:val="18"/>
                <w:szCs w:val="18"/>
                <w:lang w:val="hr-HR"/>
              </w:rPr>
              <w:t xml:space="preserve"> t</w:t>
            </w:r>
            <w:r w:rsidR="00134659" w:rsidRPr="00717CE0">
              <w:rPr>
                <w:rFonts w:cstheme="minorHAnsi"/>
                <w:sz w:val="18"/>
                <w:szCs w:val="18"/>
                <w:lang w:val="hr-HR"/>
              </w:rPr>
              <w:t>o</w:t>
            </w:r>
            <w:r w:rsidRPr="00717CE0">
              <w:rPr>
                <w:rFonts w:cstheme="minorHAnsi"/>
                <w:sz w:val="18"/>
                <w:szCs w:val="18"/>
                <w:lang w:val="hr-HR"/>
              </w:rPr>
              <w:t xml:space="preserve">kom </w:t>
            </w:r>
            <w:r w:rsidR="00134659" w:rsidRPr="00717CE0">
              <w:rPr>
                <w:rFonts w:cstheme="minorHAnsi"/>
                <w:sz w:val="18"/>
                <w:szCs w:val="18"/>
                <w:lang w:val="hr-HR"/>
              </w:rPr>
              <w:t>perioda</w:t>
            </w:r>
            <w:r w:rsidRPr="00717CE0">
              <w:rPr>
                <w:rFonts w:cstheme="minorHAnsi"/>
                <w:sz w:val="18"/>
                <w:szCs w:val="18"/>
                <w:lang w:val="hr-HR"/>
              </w:rPr>
              <w:t xml:space="preserve"> tranzicije; za troškove prijenosa i ponovne instalacije postrojenja, </w:t>
            </w:r>
            <w:r w:rsidR="00134659" w:rsidRPr="00717CE0">
              <w:rPr>
                <w:rFonts w:cstheme="minorHAnsi"/>
                <w:sz w:val="18"/>
                <w:szCs w:val="18"/>
                <w:lang w:val="hr-HR"/>
              </w:rPr>
              <w:t>mašina</w:t>
            </w:r>
            <w:r w:rsidRPr="00717CE0">
              <w:rPr>
                <w:rFonts w:cstheme="minorHAnsi"/>
                <w:sz w:val="18"/>
                <w:szCs w:val="18"/>
                <w:lang w:val="hr-HR"/>
              </w:rPr>
              <w:t xml:space="preserve"> ili druge opreme; i za ponovno uspostavljanje komercijalnih aktivnosti.</w:t>
            </w:r>
          </w:p>
          <w:p w14:paraId="5C638FFF" w14:textId="7D5C4419" w:rsidR="001A4C95" w:rsidRPr="00717CE0" w:rsidRDefault="00134659"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Pogođeni zaposlenici dobit će pomoć za privremeni gubitak plate i, ako je potrebno, pomoć u utvrđivanju alternativnih mogućnosti zaposlenja.</w:t>
            </w:r>
          </w:p>
        </w:tc>
        <w:tc>
          <w:tcPr>
            <w:tcW w:w="3237" w:type="dxa"/>
            <w:shd w:val="clear" w:color="auto" w:fill="auto"/>
          </w:tcPr>
          <w:p w14:paraId="3F5A6D57" w14:textId="1A0ACAAB" w:rsidR="00134659" w:rsidRPr="00717CE0" w:rsidRDefault="00134659"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 xml:space="preserve">Formalni vlasnici imaju pravo na naknadu izgubljene dobiti koju bi ostvarili upotrebom prijašnje imovine tokom perioda od njihovog prijenosa do </w:t>
            </w:r>
            <w:r w:rsidRPr="00717CE0">
              <w:rPr>
                <w:rFonts w:cstheme="minorHAnsi"/>
                <w:sz w:val="18"/>
                <w:szCs w:val="18"/>
                <w:lang w:val="hr-HR"/>
              </w:rPr>
              <w:lastRenderedPageBreak/>
              <w:t>trenutka kada su stekli pristup zamjenskim nekretninama.</w:t>
            </w:r>
          </w:p>
          <w:p w14:paraId="233E67EA" w14:textId="77777777" w:rsidR="00134659" w:rsidRPr="00717CE0" w:rsidRDefault="00134659" w:rsidP="0013465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Formalni vlasnik poslovne strukture ima pravo na naknadu za svaki gubitak dohotka sve dok ne bude u mogućnosti u potpunosti obnoviti poslovne aktivnosti.</w:t>
            </w:r>
          </w:p>
          <w:p w14:paraId="2B074E03" w14:textId="74488BC3" w:rsidR="001A4C95" w:rsidRPr="00717CE0" w:rsidRDefault="00134659"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Međutim, Zakon ne predviđa naknadu za ekonomsko preseljenje u istoj mjeri kao ESS5 (npr. naknadu za neformalne vlasnike / korisnike koji će biti ekonomski preseljeni).</w:t>
            </w:r>
          </w:p>
        </w:tc>
        <w:tc>
          <w:tcPr>
            <w:tcW w:w="2149" w:type="dxa"/>
            <w:shd w:val="clear" w:color="auto" w:fill="auto"/>
          </w:tcPr>
          <w:p w14:paraId="52488B2D" w14:textId="02AD15CF" w:rsidR="001A4C95" w:rsidRPr="00717CE0" w:rsidRDefault="001A4C95" w:rsidP="001A4C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Naknada u skladu s Matricom prava u ovom OPP-u.</w:t>
            </w:r>
          </w:p>
        </w:tc>
      </w:tr>
      <w:tr w:rsidR="001A4C95" w:rsidRPr="00717CE0" w14:paraId="1E40609A"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9871067" w14:textId="348015BA" w:rsidR="001A4C95" w:rsidRPr="00717CE0" w:rsidRDefault="001A4C95" w:rsidP="001A4C95">
            <w:pPr>
              <w:spacing w:before="40" w:after="40" w:line="240" w:lineRule="auto"/>
              <w:rPr>
                <w:rFonts w:cstheme="minorHAnsi"/>
                <w:sz w:val="18"/>
                <w:szCs w:val="18"/>
                <w:lang w:val="hr-HR"/>
              </w:rPr>
            </w:pPr>
            <w:r w:rsidRPr="00717CE0">
              <w:rPr>
                <w:rFonts w:cstheme="minorHAnsi"/>
                <w:sz w:val="18"/>
                <w:szCs w:val="18"/>
                <w:lang w:val="hr-HR"/>
              </w:rPr>
              <w:t>Naknada za selidbu</w:t>
            </w:r>
          </w:p>
        </w:tc>
        <w:tc>
          <w:tcPr>
            <w:tcW w:w="2410" w:type="dxa"/>
            <w:shd w:val="clear" w:color="auto" w:fill="auto"/>
          </w:tcPr>
          <w:p w14:paraId="0D8D09FA" w14:textId="77AC9694" w:rsidR="001A4C95" w:rsidRPr="00717CE0" w:rsidRDefault="00134659"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za selidbu trebala bi pokriti troškove selidbe namještaja i drugih osobnih stvari u slučaju fizičkog preseljenja domaćinstva, te troškove prijenosa i ponovne instalacije opreme, mašina ili druge imovine za pogođena pravna lica</w:t>
            </w:r>
          </w:p>
        </w:tc>
        <w:tc>
          <w:tcPr>
            <w:tcW w:w="3237" w:type="dxa"/>
            <w:shd w:val="clear" w:color="auto" w:fill="auto"/>
          </w:tcPr>
          <w:p w14:paraId="76C46507" w14:textId="271A15CD" w:rsidR="001A4C95" w:rsidRPr="00717CE0" w:rsidRDefault="00134659"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Nema posebn</w:t>
            </w:r>
            <w:r w:rsidR="00331AFA" w:rsidRPr="00717CE0">
              <w:rPr>
                <w:rFonts w:cstheme="minorHAnsi"/>
                <w:sz w:val="18"/>
                <w:szCs w:val="18"/>
                <w:lang w:val="hr-HR"/>
              </w:rPr>
              <w:t>ih</w:t>
            </w:r>
            <w:r w:rsidRPr="00717CE0">
              <w:rPr>
                <w:rFonts w:cstheme="minorHAnsi"/>
                <w:sz w:val="18"/>
                <w:szCs w:val="18"/>
                <w:lang w:val="hr-HR"/>
              </w:rPr>
              <w:t xml:space="preserve"> zakonsk</w:t>
            </w:r>
            <w:r w:rsidR="00331AFA" w:rsidRPr="00717CE0">
              <w:rPr>
                <w:rFonts w:cstheme="minorHAnsi"/>
                <w:sz w:val="18"/>
                <w:szCs w:val="18"/>
                <w:lang w:val="hr-HR"/>
              </w:rPr>
              <w:t>ih</w:t>
            </w:r>
            <w:r w:rsidRPr="00717CE0">
              <w:rPr>
                <w:rFonts w:cstheme="minorHAnsi"/>
                <w:sz w:val="18"/>
                <w:szCs w:val="18"/>
                <w:lang w:val="hr-HR"/>
              </w:rPr>
              <w:t xml:space="preserve"> odredb</w:t>
            </w:r>
            <w:r w:rsidR="00331AFA" w:rsidRPr="00717CE0">
              <w:rPr>
                <w:rFonts w:cstheme="minorHAnsi"/>
                <w:sz w:val="18"/>
                <w:szCs w:val="18"/>
                <w:lang w:val="hr-HR"/>
              </w:rPr>
              <w:t>i</w:t>
            </w:r>
            <w:r w:rsidR="001A4C95" w:rsidRPr="00717CE0">
              <w:rPr>
                <w:rFonts w:cstheme="minorHAnsi"/>
                <w:sz w:val="18"/>
                <w:szCs w:val="18"/>
                <w:lang w:val="hr-HR"/>
              </w:rPr>
              <w:t>.</w:t>
            </w:r>
          </w:p>
        </w:tc>
        <w:tc>
          <w:tcPr>
            <w:tcW w:w="2149" w:type="dxa"/>
            <w:shd w:val="clear" w:color="auto" w:fill="auto"/>
          </w:tcPr>
          <w:p w14:paraId="6764B9FF" w14:textId="40E588B8" w:rsidR="001A4C95" w:rsidRPr="00717CE0" w:rsidRDefault="001A4C95"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u skladu s Matricom prava u ovom OPP-u.</w:t>
            </w:r>
          </w:p>
        </w:tc>
      </w:tr>
      <w:tr w:rsidR="000201A5" w:rsidRPr="00717CE0" w14:paraId="3446A913"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6C6BC2E" w14:textId="7EF70DE8" w:rsidR="000201A5" w:rsidRPr="00717CE0" w:rsidRDefault="001A4C95" w:rsidP="00B71896">
            <w:pPr>
              <w:spacing w:before="40" w:after="40" w:line="240" w:lineRule="auto"/>
              <w:rPr>
                <w:rFonts w:cstheme="minorHAnsi"/>
                <w:sz w:val="18"/>
                <w:szCs w:val="18"/>
                <w:lang w:val="hr-HR"/>
              </w:rPr>
            </w:pPr>
            <w:r w:rsidRPr="00717CE0">
              <w:rPr>
                <w:rFonts w:cstheme="minorHAnsi"/>
                <w:sz w:val="18"/>
                <w:szCs w:val="18"/>
                <w:lang w:val="hr-HR"/>
              </w:rPr>
              <w:t>Granični datum</w:t>
            </w:r>
          </w:p>
        </w:tc>
        <w:tc>
          <w:tcPr>
            <w:tcW w:w="2410" w:type="dxa"/>
            <w:shd w:val="clear" w:color="auto" w:fill="auto"/>
          </w:tcPr>
          <w:p w14:paraId="312DE816" w14:textId="6F7F785B" w:rsidR="000201A5" w:rsidRPr="00717CE0" w:rsidRDefault="0013465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Zajedno s popisom stanovništva, Zajmoprimac će odrediti granični datum za </w:t>
            </w:r>
            <w:r w:rsidR="00942F36" w:rsidRPr="00717CE0">
              <w:rPr>
                <w:rFonts w:cstheme="minorHAnsi"/>
                <w:sz w:val="18"/>
                <w:szCs w:val="18"/>
                <w:lang w:val="hr-HR"/>
              </w:rPr>
              <w:t>ostvarivanje prava na naknadu</w:t>
            </w:r>
            <w:r w:rsidRPr="00717CE0">
              <w:rPr>
                <w:rFonts w:cstheme="minorHAnsi"/>
                <w:sz w:val="18"/>
                <w:szCs w:val="18"/>
                <w:lang w:val="hr-HR"/>
              </w:rPr>
              <w:t>. Informacije u vezi s graničnim datumom bit će dokumentirane i distribuirane u cijelom području projekta u redovnim intervalima u pisanim i (prema potrebi) nepisanim oblicima i na relevantnim lokalnim jezicima. To će uključivati objavljena upozorenja da osobe koje se nastane na području projekta nakon graničnog datuma mogu biti uklonjene.</w:t>
            </w:r>
          </w:p>
        </w:tc>
        <w:tc>
          <w:tcPr>
            <w:tcW w:w="3237" w:type="dxa"/>
            <w:shd w:val="clear" w:color="auto" w:fill="auto"/>
          </w:tcPr>
          <w:p w14:paraId="77EDAAEF" w14:textId="5E636C33" w:rsidR="00134659" w:rsidRPr="00717CE0" w:rsidRDefault="00134659" w:rsidP="0013465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Datum kada su vlasnici službeno obaviješteni da je pokrenut postupak eksproprijacije.</w:t>
            </w:r>
          </w:p>
          <w:p w14:paraId="6A71A8E0" w14:textId="7F87DC65" w:rsidR="000201A5" w:rsidRPr="00717CE0" w:rsidRDefault="0013465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Međutim, zakonodavstvo FBiH ne zahtijeva </w:t>
            </w:r>
            <w:proofErr w:type="spellStart"/>
            <w:r w:rsidRPr="00717CE0">
              <w:rPr>
                <w:rFonts w:cstheme="minorHAnsi"/>
                <w:sz w:val="18"/>
                <w:szCs w:val="18"/>
                <w:lang w:val="hr-HR"/>
              </w:rPr>
              <w:t>saopštavanje</w:t>
            </w:r>
            <w:proofErr w:type="spellEnd"/>
            <w:r w:rsidRPr="00717CE0">
              <w:rPr>
                <w:rFonts w:cstheme="minorHAnsi"/>
                <w:sz w:val="18"/>
                <w:szCs w:val="18"/>
                <w:lang w:val="hr-HR"/>
              </w:rPr>
              <w:t xml:space="preserve"> graničnog datuma na cijelom projektnom području.</w:t>
            </w:r>
          </w:p>
        </w:tc>
        <w:tc>
          <w:tcPr>
            <w:tcW w:w="2149" w:type="dxa"/>
            <w:shd w:val="clear" w:color="auto" w:fill="auto"/>
          </w:tcPr>
          <w:p w14:paraId="285AFF27" w14:textId="224EEFF0" w:rsidR="00134659" w:rsidRPr="00717CE0" w:rsidRDefault="0013465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bookmarkStart w:id="13" w:name="_Hlk72483038"/>
            <w:r w:rsidRPr="00717CE0">
              <w:rPr>
                <w:rFonts w:cstheme="minorHAnsi"/>
                <w:sz w:val="18"/>
                <w:szCs w:val="18"/>
                <w:lang w:val="hr-HR"/>
              </w:rPr>
              <w:t xml:space="preserve">Datum zatvaranja javnog obavještenja koji će objaviti KE, </w:t>
            </w:r>
            <w:r w:rsidR="00942F36" w:rsidRPr="00717CE0">
              <w:rPr>
                <w:rFonts w:cstheme="minorHAnsi"/>
                <w:sz w:val="18"/>
                <w:szCs w:val="18"/>
                <w:lang w:val="hr-HR"/>
              </w:rPr>
              <w:t>kojim se svi vlasnici i korisnici informiraju</w:t>
            </w:r>
            <w:r w:rsidRPr="00717CE0">
              <w:rPr>
                <w:rFonts w:cstheme="minorHAnsi"/>
                <w:sz w:val="18"/>
                <w:szCs w:val="18"/>
                <w:lang w:val="hr-HR"/>
              </w:rPr>
              <w:t xml:space="preserve"> o pokretanju postupka eksproprijacije</w:t>
            </w:r>
            <w:bookmarkEnd w:id="13"/>
            <w:r w:rsidRPr="00717CE0">
              <w:rPr>
                <w:rFonts w:cstheme="minorHAnsi"/>
                <w:sz w:val="18"/>
                <w:szCs w:val="18"/>
                <w:lang w:val="hr-HR"/>
              </w:rPr>
              <w:t>.</w:t>
            </w:r>
          </w:p>
          <w:p w14:paraId="25687B15" w14:textId="6A7D012C" w:rsidR="000201A5" w:rsidRPr="00717CE0" w:rsidRDefault="0013465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Kao što je definirano u poglavlju </w:t>
            </w:r>
            <w:r w:rsidRPr="00903281">
              <w:rPr>
                <w:rFonts w:cstheme="minorHAnsi"/>
                <w:sz w:val="18"/>
                <w:szCs w:val="18"/>
                <w:lang w:val="hr-HR"/>
              </w:rPr>
              <w:t xml:space="preserve">„Ključni principi i obaveze </w:t>
            </w:r>
            <w:r w:rsidR="00A31372" w:rsidRPr="00903281">
              <w:rPr>
                <w:rFonts w:cstheme="minorHAnsi"/>
                <w:sz w:val="18"/>
                <w:szCs w:val="18"/>
                <w:lang w:val="hr-HR"/>
              </w:rPr>
              <w:t>sticanja</w:t>
            </w:r>
            <w:r w:rsidRPr="00903281">
              <w:rPr>
                <w:rFonts w:cstheme="minorHAnsi"/>
                <w:sz w:val="18"/>
                <w:szCs w:val="18"/>
                <w:lang w:val="hr-HR"/>
              </w:rPr>
              <w:t xml:space="preserve"> zemljišta/preseljenja“</w:t>
            </w:r>
            <w:r w:rsidRPr="00717CE0">
              <w:rPr>
                <w:rFonts w:cstheme="minorHAnsi"/>
                <w:sz w:val="18"/>
                <w:szCs w:val="18"/>
                <w:lang w:val="hr-HR"/>
              </w:rPr>
              <w:t xml:space="preserve"> ovog OPP-a, granični datum bit će objavljen na web stranicama, u lokalnim medijima, na oglasnim pločama, na </w:t>
            </w:r>
            <w:proofErr w:type="spellStart"/>
            <w:r w:rsidRPr="00717CE0">
              <w:rPr>
                <w:rFonts w:cstheme="minorHAnsi"/>
                <w:sz w:val="18"/>
                <w:szCs w:val="18"/>
                <w:lang w:val="hr-HR"/>
              </w:rPr>
              <w:t>konsultativnim</w:t>
            </w:r>
            <w:proofErr w:type="spellEnd"/>
            <w:r w:rsidRPr="00717CE0">
              <w:rPr>
                <w:rFonts w:cstheme="minorHAnsi"/>
                <w:sz w:val="18"/>
                <w:szCs w:val="18"/>
                <w:lang w:val="hr-HR"/>
              </w:rPr>
              <w:t xml:space="preserve"> sastancima.</w:t>
            </w:r>
          </w:p>
        </w:tc>
      </w:tr>
      <w:tr w:rsidR="000201A5" w:rsidRPr="00717CE0" w14:paraId="4B2AE2C9"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5D10C94" w14:textId="75EB0576" w:rsidR="000201A5" w:rsidRPr="00717CE0" w:rsidRDefault="00162D90" w:rsidP="00B71896">
            <w:pPr>
              <w:spacing w:before="40" w:after="40" w:line="240" w:lineRule="auto"/>
              <w:rPr>
                <w:rFonts w:cstheme="minorHAnsi"/>
                <w:sz w:val="18"/>
                <w:szCs w:val="18"/>
                <w:lang w:val="hr-HR"/>
              </w:rPr>
            </w:pPr>
            <w:r w:rsidRPr="00717CE0">
              <w:rPr>
                <w:rFonts w:cstheme="minorHAnsi"/>
                <w:sz w:val="18"/>
                <w:szCs w:val="18"/>
                <w:lang w:val="hr-HR"/>
              </w:rPr>
              <w:t xml:space="preserve">Ulazak u posjed </w:t>
            </w:r>
            <w:proofErr w:type="spellStart"/>
            <w:r w:rsidRPr="00717CE0">
              <w:rPr>
                <w:rFonts w:cstheme="minorHAnsi"/>
                <w:sz w:val="18"/>
                <w:szCs w:val="18"/>
                <w:lang w:val="hr-HR"/>
              </w:rPr>
              <w:t>eksproprisane</w:t>
            </w:r>
            <w:proofErr w:type="spellEnd"/>
            <w:r w:rsidRPr="00717CE0">
              <w:rPr>
                <w:rFonts w:cstheme="minorHAnsi"/>
                <w:sz w:val="18"/>
                <w:szCs w:val="18"/>
                <w:lang w:val="hr-HR"/>
              </w:rPr>
              <w:t xml:space="preserve"> imovine</w:t>
            </w:r>
          </w:p>
        </w:tc>
        <w:tc>
          <w:tcPr>
            <w:tcW w:w="2410" w:type="dxa"/>
            <w:shd w:val="clear" w:color="auto" w:fill="auto"/>
          </w:tcPr>
          <w:p w14:paraId="7C417D55" w14:textId="5BFDDFB8" w:rsidR="00162D90" w:rsidRPr="00717CE0" w:rsidRDefault="00162D90"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Ulazak u posjed stečenog zemljišta i srodne imovine tek nakon što im se stavi na raspolaganje naknada i, gdje je to primjenjivo, preseljene osobe presele i preseljenim </w:t>
            </w:r>
            <w:r w:rsidRPr="00717CE0">
              <w:rPr>
                <w:rFonts w:cstheme="minorHAnsi"/>
                <w:sz w:val="18"/>
                <w:szCs w:val="18"/>
                <w:lang w:val="hr-HR"/>
              </w:rPr>
              <w:lastRenderedPageBreak/>
              <w:t>osobama, uz naknadu, daju naknade za selidbu.</w:t>
            </w:r>
          </w:p>
          <w:p w14:paraId="134DD559" w14:textId="485A49F4" w:rsidR="000201A5" w:rsidRPr="00717CE0" w:rsidRDefault="00162D90"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Izuzetak od ovog pravila su slučajevi odsutnih vlasnika, kada KE može položiti sredstva za naknadu na založni račun i nastaviti s projektnim aktivnostima.</w:t>
            </w:r>
          </w:p>
        </w:tc>
        <w:tc>
          <w:tcPr>
            <w:tcW w:w="3237" w:type="dxa"/>
            <w:shd w:val="clear" w:color="auto" w:fill="auto"/>
          </w:tcPr>
          <w:p w14:paraId="5B8A2646" w14:textId="0A79379D" w:rsidR="00162D90" w:rsidRPr="00717CE0" w:rsidRDefault="00162D90"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Eksproprijacija može započeti tek nakon što se osiguraju potrebna sredstva i polože na banku u procijenjenom ukupnom iznosu za plaćanje ili ako se dostavi dokaz o postojanju zamjenske imovine.</w:t>
            </w:r>
          </w:p>
          <w:p w14:paraId="67572733" w14:textId="62717CDE" w:rsidR="00162D90" w:rsidRPr="00717CE0" w:rsidRDefault="00162D90"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Naknada mora biti osigurana prije formalnog prijenosa vlasništva. Izuzetak od ovog pravila su slučajevi odsutnih vlasnika, kada KE može položiti sredstva za nadoknadu na založni račun i nastaviti s projektnim aktivnostima.</w:t>
            </w:r>
          </w:p>
          <w:p w14:paraId="5BB8C8D5" w14:textId="1896F8C9" w:rsidR="008404A9" w:rsidRPr="00717CE0" w:rsidRDefault="00162D90"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Izuzetno, u slučaju izgradnje/rehabilitacija objekata javne infrastrukture (promet, energetika, upravljanje vodama, telekomunikacije, komunalne usluge), Vlada može, na zahtjev KE-a koji je dao valjane razloge za potrebu hitnog ulaska u posjed imovine, ili radi uklanjanja značajne štete, omogućiti predaju imovine KE-u prije pravomoćnosti odluke o eksproprijaciji, odnosno prije isplate naknade za </w:t>
            </w:r>
            <w:proofErr w:type="spellStart"/>
            <w:r w:rsidRPr="00717CE0">
              <w:rPr>
                <w:rFonts w:cstheme="minorHAnsi"/>
                <w:sz w:val="18"/>
                <w:szCs w:val="18"/>
                <w:lang w:val="hr-HR"/>
              </w:rPr>
              <w:t>ekspriprisanu</w:t>
            </w:r>
            <w:proofErr w:type="spellEnd"/>
            <w:r w:rsidRPr="00717CE0">
              <w:rPr>
                <w:rFonts w:cstheme="minorHAnsi"/>
                <w:sz w:val="18"/>
                <w:szCs w:val="18"/>
                <w:lang w:val="hr-HR"/>
              </w:rPr>
              <w:t xml:space="preserve"> imovinu.</w:t>
            </w:r>
          </w:p>
        </w:tc>
        <w:tc>
          <w:tcPr>
            <w:tcW w:w="2149" w:type="dxa"/>
            <w:shd w:val="clear" w:color="auto" w:fill="auto"/>
          </w:tcPr>
          <w:p w14:paraId="5AFD86D8" w14:textId="3DAB7614" w:rsidR="000201A5" w:rsidRPr="00717CE0" w:rsidRDefault="00162D90"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 xml:space="preserve">Ulazak u posjed tek nakon što se </w:t>
            </w:r>
            <w:proofErr w:type="spellStart"/>
            <w:r w:rsidRPr="00717CE0">
              <w:rPr>
                <w:rFonts w:cstheme="minorHAnsi"/>
                <w:sz w:val="18"/>
                <w:szCs w:val="18"/>
                <w:lang w:val="hr-HR"/>
              </w:rPr>
              <w:t>obezbijedi</w:t>
            </w:r>
            <w:proofErr w:type="spellEnd"/>
            <w:r w:rsidRPr="00717CE0">
              <w:rPr>
                <w:rFonts w:cstheme="minorHAnsi"/>
                <w:sz w:val="18"/>
                <w:szCs w:val="18"/>
                <w:lang w:val="hr-HR"/>
              </w:rPr>
              <w:t xml:space="preserve"> naknada</w:t>
            </w:r>
            <w:r w:rsidR="008404A9" w:rsidRPr="00717CE0">
              <w:rPr>
                <w:rFonts w:cstheme="minorHAnsi"/>
                <w:sz w:val="18"/>
                <w:szCs w:val="18"/>
                <w:lang w:val="hr-HR"/>
              </w:rPr>
              <w:t xml:space="preserve">, </w:t>
            </w:r>
            <w:r w:rsidRPr="00717CE0">
              <w:rPr>
                <w:rFonts w:cstheme="minorHAnsi"/>
                <w:sz w:val="18"/>
                <w:szCs w:val="18"/>
                <w:lang w:val="hr-HR"/>
              </w:rPr>
              <w:t>ili gdje su se osobe preselile</w:t>
            </w:r>
            <w:r w:rsidR="008404A9" w:rsidRPr="00717CE0">
              <w:rPr>
                <w:rFonts w:cstheme="minorHAnsi"/>
                <w:sz w:val="18"/>
                <w:szCs w:val="18"/>
                <w:lang w:val="hr-HR"/>
              </w:rPr>
              <w:t xml:space="preserve"> </w:t>
            </w:r>
            <w:r w:rsidRPr="00717CE0">
              <w:rPr>
                <w:rFonts w:cstheme="minorHAnsi"/>
                <w:sz w:val="18"/>
                <w:szCs w:val="18"/>
                <w:lang w:val="hr-HR"/>
              </w:rPr>
              <w:t xml:space="preserve">i gdje su, pred naknade, i naknade za selidbu date preseljenim </w:t>
            </w:r>
            <w:r w:rsidRPr="00717CE0">
              <w:rPr>
                <w:rFonts w:cstheme="minorHAnsi"/>
                <w:sz w:val="18"/>
                <w:szCs w:val="18"/>
                <w:lang w:val="hr-HR"/>
              </w:rPr>
              <w:lastRenderedPageBreak/>
              <w:t>osobama</w:t>
            </w:r>
            <w:r w:rsidR="008404A9" w:rsidRPr="00717CE0">
              <w:rPr>
                <w:rFonts w:cstheme="minorHAnsi"/>
                <w:sz w:val="18"/>
                <w:szCs w:val="18"/>
                <w:lang w:val="hr-HR"/>
              </w:rPr>
              <w:t xml:space="preserve"> </w:t>
            </w:r>
            <w:r w:rsidR="00A4021E" w:rsidRPr="00717CE0">
              <w:rPr>
                <w:rFonts w:cstheme="minorHAnsi"/>
                <w:sz w:val="18"/>
                <w:szCs w:val="18"/>
                <w:lang w:val="hr-HR"/>
              </w:rPr>
              <w:t>uz izuzetak odsutnih vlasnika</w:t>
            </w:r>
            <w:r w:rsidR="008404A9" w:rsidRPr="00717CE0">
              <w:rPr>
                <w:rFonts w:cstheme="minorHAnsi"/>
                <w:sz w:val="18"/>
                <w:szCs w:val="18"/>
                <w:lang w:val="hr-HR"/>
              </w:rPr>
              <w:t>.</w:t>
            </w:r>
          </w:p>
        </w:tc>
      </w:tr>
      <w:tr w:rsidR="000201A5" w:rsidRPr="00717CE0" w14:paraId="605F6EB3"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74B1C73" w14:textId="57C60C67" w:rsidR="000201A5" w:rsidRPr="00717CE0" w:rsidRDefault="00A4021E" w:rsidP="00B71896">
            <w:pPr>
              <w:spacing w:before="40" w:after="40" w:line="240" w:lineRule="auto"/>
              <w:rPr>
                <w:rFonts w:cstheme="minorHAnsi"/>
                <w:sz w:val="18"/>
                <w:szCs w:val="18"/>
                <w:lang w:val="hr-HR"/>
              </w:rPr>
            </w:pPr>
            <w:r w:rsidRPr="00717CE0">
              <w:rPr>
                <w:rFonts w:cstheme="minorHAnsi"/>
                <w:sz w:val="18"/>
                <w:szCs w:val="18"/>
                <w:lang w:val="hr-HR"/>
              </w:rPr>
              <w:lastRenderedPageBreak/>
              <w:t>Založni račun</w:t>
            </w:r>
          </w:p>
        </w:tc>
        <w:tc>
          <w:tcPr>
            <w:tcW w:w="2410" w:type="dxa"/>
            <w:shd w:val="clear" w:color="auto" w:fill="auto"/>
          </w:tcPr>
          <w:p w14:paraId="278F430B" w14:textId="6791FAFE" w:rsidR="000201A5" w:rsidRPr="00717CE0" w:rsidRDefault="00A4021E"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U slučajevima poteškoća povezanih s isplatom naknade </w:t>
            </w:r>
            <w:r w:rsidR="008B36EB" w:rsidRPr="00717CE0">
              <w:rPr>
                <w:rFonts w:cstheme="minorHAnsi"/>
                <w:sz w:val="18"/>
                <w:szCs w:val="18"/>
                <w:lang w:val="hr-HR"/>
              </w:rPr>
              <w:t>OUP</w:t>
            </w:r>
            <w:r w:rsidRPr="00717CE0">
              <w:rPr>
                <w:rFonts w:cstheme="minorHAnsi"/>
                <w:sz w:val="18"/>
                <w:szCs w:val="18"/>
                <w:lang w:val="hr-HR"/>
              </w:rPr>
              <w:t xml:space="preserve">-ima, </w:t>
            </w:r>
            <w:proofErr w:type="spellStart"/>
            <w:r w:rsidRPr="00717CE0">
              <w:rPr>
                <w:rFonts w:cstheme="minorHAnsi"/>
                <w:sz w:val="18"/>
                <w:szCs w:val="18"/>
                <w:lang w:val="hr-HR"/>
              </w:rPr>
              <w:t>npr</w:t>
            </w:r>
            <w:proofErr w:type="spellEnd"/>
            <w:r w:rsidRPr="00717CE0">
              <w:rPr>
                <w:rFonts w:cstheme="minorHAnsi"/>
                <w:sz w:val="18"/>
                <w:szCs w:val="18"/>
                <w:lang w:val="hr-HR"/>
              </w:rPr>
              <w:t>, kada ponovljeni napori za kontaktiranje odsutnih vlasnika nisu uspjeli, kada su O</w:t>
            </w:r>
            <w:r w:rsidR="008B36EB" w:rsidRPr="00717CE0">
              <w:rPr>
                <w:rFonts w:cstheme="minorHAnsi"/>
                <w:sz w:val="18"/>
                <w:szCs w:val="18"/>
                <w:lang w:val="hr-HR"/>
              </w:rPr>
              <w:t>U</w:t>
            </w:r>
            <w:r w:rsidRPr="00717CE0">
              <w:rPr>
                <w:rFonts w:cstheme="minorHAnsi"/>
                <w:sz w:val="18"/>
                <w:szCs w:val="18"/>
                <w:lang w:val="hr-HR"/>
              </w:rPr>
              <w:t>P odbile naknadu koja im je ponuđena, Zajmoprimac može položiti sredstva za naknadu na založni račun ili drugi depozitni račun i nastaviti s projektnim aktivnostima. Naknada položena na založni račun će pravovremeno biti dostupna kvalificiranim osobama kada se riješe ovi problemi.</w:t>
            </w:r>
          </w:p>
        </w:tc>
        <w:tc>
          <w:tcPr>
            <w:tcW w:w="3237" w:type="dxa"/>
            <w:shd w:val="clear" w:color="auto" w:fill="auto"/>
          </w:tcPr>
          <w:p w14:paraId="60B94A11" w14:textId="2E568D06" w:rsidR="00A4021E" w:rsidRPr="00717CE0" w:rsidRDefault="00A4021E" w:rsidP="00A4021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Danom pravomoćnosti odluke o eksproprijaciji, KE je dužan iznos naknada položiti na poseban račun (Zakon o eksproprijaciji).</w:t>
            </w:r>
          </w:p>
          <w:p w14:paraId="62DC93D9" w14:textId="22A40658" w:rsidR="000201A5" w:rsidRPr="00717CE0" w:rsidRDefault="00A4021E"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Ako strane ne postignu dogovor o naknadi za </w:t>
            </w:r>
            <w:proofErr w:type="spellStart"/>
            <w:r w:rsidRPr="00717CE0">
              <w:rPr>
                <w:rFonts w:cstheme="minorHAnsi"/>
                <w:sz w:val="18"/>
                <w:szCs w:val="18"/>
                <w:lang w:val="hr-HR"/>
              </w:rPr>
              <w:t>eksproprisanu</w:t>
            </w:r>
            <w:proofErr w:type="spellEnd"/>
            <w:r w:rsidRPr="00717CE0">
              <w:rPr>
                <w:rFonts w:cstheme="minorHAnsi"/>
                <w:sz w:val="18"/>
                <w:szCs w:val="18"/>
                <w:lang w:val="hr-HR"/>
              </w:rPr>
              <w:t xml:space="preserve"> imovinu u roku od dva mjeseca od dana pravomoćnosti odluke o eksproprijaciji, nadležna služba ili upravno tijelo donijet će konačnu odluku o eksproprijaciji sa svim dokumentima i dokazima o uplati vlasniku ili o polaganju iznosa naknade na depozitni račun nadležnog suda. Zakonski zahtjev za pologom je 3 godine, nakon čega polog postaje državno vlasništvo i podnosi se Općini.</w:t>
            </w:r>
          </w:p>
        </w:tc>
        <w:tc>
          <w:tcPr>
            <w:tcW w:w="2149" w:type="dxa"/>
            <w:shd w:val="clear" w:color="auto" w:fill="auto"/>
          </w:tcPr>
          <w:p w14:paraId="4320E78A" w14:textId="7ACDF056" w:rsidR="000201A5" w:rsidRPr="00717CE0" w:rsidRDefault="00A4021E"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Kao što je definirano u poglavlju „</w:t>
            </w:r>
            <w:r w:rsidRPr="00903281">
              <w:rPr>
                <w:rFonts w:cstheme="minorHAnsi"/>
                <w:sz w:val="18"/>
                <w:szCs w:val="18"/>
                <w:lang w:val="hr-HR"/>
              </w:rPr>
              <w:t xml:space="preserve">Ključni principi i obaveze </w:t>
            </w:r>
            <w:r w:rsidR="00A31372" w:rsidRPr="00903281">
              <w:rPr>
                <w:rFonts w:cstheme="minorHAnsi"/>
                <w:sz w:val="18"/>
                <w:szCs w:val="18"/>
                <w:lang w:val="hr-HR"/>
              </w:rPr>
              <w:t>sticanja</w:t>
            </w:r>
            <w:r w:rsidRPr="00903281">
              <w:rPr>
                <w:rFonts w:cstheme="minorHAnsi"/>
                <w:sz w:val="18"/>
                <w:szCs w:val="18"/>
                <w:lang w:val="hr-HR"/>
              </w:rPr>
              <w:t xml:space="preserve"> zemljišta/preseljenja</w:t>
            </w:r>
            <w:r w:rsidRPr="00717CE0">
              <w:rPr>
                <w:rFonts w:cstheme="minorHAnsi"/>
                <w:sz w:val="18"/>
                <w:szCs w:val="18"/>
                <w:lang w:val="hr-HR"/>
              </w:rPr>
              <w:t>“ ovog OPP-a</w:t>
            </w:r>
            <w:r w:rsidR="000201A5" w:rsidRPr="00717CE0">
              <w:rPr>
                <w:rFonts w:cstheme="minorHAnsi"/>
                <w:sz w:val="18"/>
                <w:szCs w:val="18"/>
                <w:lang w:val="hr-HR"/>
              </w:rPr>
              <w:t>.</w:t>
            </w:r>
          </w:p>
        </w:tc>
      </w:tr>
      <w:tr w:rsidR="001A4C95" w:rsidRPr="00717CE0" w14:paraId="210EAA01"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826B380" w14:textId="41DF579D" w:rsidR="001A4C95" w:rsidRPr="00717CE0" w:rsidRDefault="00C23F19" w:rsidP="001A4C95">
            <w:pPr>
              <w:spacing w:before="40" w:after="40" w:line="240" w:lineRule="auto"/>
              <w:rPr>
                <w:rFonts w:cstheme="minorHAnsi"/>
                <w:sz w:val="18"/>
                <w:szCs w:val="18"/>
                <w:lang w:val="hr-HR"/>
              </w:rPr>
            </w:pPr>
            <w:r w:rsidRPr="00717CE0">
              <w:rPr>
                <w:rFonts w:cstheme="minorHAnsi"/>
                <w:sz w:val="18"/>
                <w:szCs w:val="18"/>
                <w:lang w:val="hr-HR"/>
              </w:rPr>
              <w:t>Privremeno zauzimanje zemljišta</w:t>
            </w:r>
          </w:p>
        </w:tc>
        <w:tc>
          <w:tcPr>
            <w:tcW w:w="2410" w:type="dxa"/>
            <w:shd w:val="clear" w:color="auto" w:fill="auto"/>
          </w:tcPr>
          <w:p w14:paraId="71D4CF7B" w14:textId="77777777" w:rsidR="00C23F19" w:rsidRPr="00717CE0" w:rsidRDefault="00C23F19" w:rsidP="00C23F1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Tržišna cijena najma za vrijeme trajanja boravka</w:t>
            </w:r>
          </w:p>
          <w:p w14:paraId="0C289D2B" w14:textId="77777777" w:rsidR="00C23F19" w:rsidRPr="00717CE0" w:rsidRDefault="00C23F19" w:rsidP="00C23F1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w:t>
            </w:r>
          </w:p>
          <w:p w14:paraId="0D223B4A" w14:textId="4CE7AE86" w:rsidR="00C23F19" w:rsidRPr="00717CE0" w:rsidRDefault="00C23F19" w:rsidP="00C23F1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Pogođeno zemljište i infrastruktura će se vratiti u stanje prije projekta</w:t>
            </w:r>
          </w:p>
          <w:p w14:paraId="75492FFD" w14:textId="77777777" w:rsidR="00C23F19" w:rsidRPr="00717CE0" w:rsidRDefault="00C23F19" w:rsidP="00C23F1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w:t>
            </w:r>
          </w:p>
          <w:p w14:paraId="62538993" w14:textId="2DB4232E" w:rsidR="001A4C95" w:rsidRPr="00717CE0" w:rsidRDefault="00C23F19"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Novčana naknada po zamjenskom trošku za izgubljenu imovinu (poput građevina, drveća, itd.)</w:t>
            </w:r>
          </w:p>
        </w:tc>
        <w:tc>
          <w:tcPr>
            <w:tcW w:w="3237" w:type="dxa"/>
            <w:shd w:val="clear" w:color="auto" w:fill="auto"/>
          </w:tcPr>
          <w:p w14:paraId="3FE79687" w14:textId="77777777" w:rsidR="00C23F19" w:rsidRPr="00717CE0" w:rsidRDefault="00C23F19" w:rsidP="00C23F1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za privremeno zauzimanje zemljišta utvrđuje se u iznosu zakupa po tržišnoj vrijednosti.</w:t>
            </w:r>
          </w:p>
          <w:p w14:paraId="3AD7EAB7" w14:textId="541CC704" w:rsidR="001A4C95" w:rsidRPr="00717CE0" w:rsidRDefault="00C23F19"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Za bilo kakvu štetu nanesenu imovini tokom zauzimanja, KE je odgovoran vlasniku zemljišta u skladu s općim propisima o odgovornosti za štetu.</w:t>
            </w:r>
          </w:p>
        </w:tc>
        <w:tc>
          <w:tcPr>
            <w:tcW w:w="2149" w:type="dxa"/>
            <w:shd w:val="clear" w:color="auto" w:fill="auto"/>
          </w:tcPr>
          <w:p w14:paraId="085431FF" w14:textId="0A25FCA0" w:rsidR="001A4C95" w:rsidRPr="00717CE0" w:rsidRDefault="001A4C95" w:rsidP="001A4C9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Naknada u skladu s Matricom prava u ovom OPP-u.</w:t>
            </w:r>
          </w:p>
        </w:tc>
      </w:tr>
      <w:tr w:rsidR="000201A5" w:rsidRPr="00717CE0" w14:paraId="052EB8BF"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51358C6" w14:textId="66780483" w:rsidR="000201A5" w:rsidRPr="00717CE0" w:rsidRDefault="00C23F19" w:rsidP="001B3B7C">
            <w:pPr>
              <w:spacing w:before="40" w:after="40" w:line="240" w:lineRule="auto"/>
              <w:rPr>
                <w:rFonts w:cstheme="minorHAnsi"/>
                <w:sz w:val="18"/>
                <w:szCs w:val="18"/>
                <w:lang w:val="hr-HR"/>
              </w:rPr>
            </w:pPr>
            <w:r w:rsidRPr="00717CE0">
              <w:rPr>
                <w:rFonts w:cstheme="minorHAnsi"/>
                <w:sz w:val="18"/>
                <w:szCs w:val="18"/>
                <w:lang w:val="hr-HR"/>
              </w:rPr>
              <w:t>Instrumenti preseljenja</w:t>
            </w:r>
            <w:r w:rsidR="001B3B7C" w:rsidRPr="00717CE0">
              <w:rPr>
                <w:rFonts w:cstheme="minorHAnsi"/>
                <w:sz w:val="18"/>
                <w:szCs w:val="18"/>
                <w:lang w:val="hr-HR"/>
              </w:rPr>
              <w:t xml:space="preserve">: </w:t>
            </w:r>
            <w:r w:rsidRPr="00717CE0">
              <w:rPr>
                <w:rFonts w:cstheme="minorHAnsi"/>
                <w:sz w:val="18"/>
                <w:szCs w:val="18"/>
                <w:lang w:val="hr-HR"/>
              </w:rPr>
              <w:t>Popis/anketa i APP-ovi</w:t>
            </w:r>
          </w:p>
        </w:tc>
        <w:tc>
          <w:tcPr>
            <w:tcW w:w="2410" w:type="dxa"/>
            <w:shd w:val="clear" w:color="auto" w:fill="auto"/>
          </w:tcPr>
          <w:p w14:paraId="579BE4D5" w14:textId="2E182E25" w:rsidR="00F9416E" w:rsidRPr="00717CE0" w:rsidRDefault="00F9416E"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Kada je </w:t>
            </w:r>
            <w:r w:rsidR="00A31372" w:rsidRPr="00717CE0">
              <w:rPr>
                <w:rFonts w:cstheme="minorHAnsi"/>
                <w:sz w:val="18"/>
                <w:szCs w:val="18"/>
                <w:lang w:val="hr-HR"/>
              </w:rPr>
              <w:t>sticanje</w:t>
            </w:r>
            <w:r w:rsidRPr="00717CE0">
              <w:rPr>
                <w:rFonts w:cstheme="minorHAnsi"/>
                <w:sz w:val="18"/>
                <w:szCs w:val="18"/>
                <w:lang w:val="hr-HR"/>
              </w:rPr>
              <w:t xml:space="preserve"> zemljišta ili ograničenje korištenja zemljišta neizbježno, provodi se popis kako bi se utvrdile osobe na koje će projekt utjecati, izvršio popis zemljišta i imovine koja će biti pogođena, utvrdilo </w:t>
            </w:r>
            <w:proofErr w:type="spellStart"/>
            <w:r w:rsidRPr="00717CE0">
              <w:rPr>
                <w:rFonts w:cstheme="minorHAnsi"/>
                <w:sz w:val="18"/>
                <w:szCs w:val="18"/>
                <w:lang w:val="hr-HR"/>
              </w:rPr>
              <w:t>ko</w:t>
            </w:r>
            <w:proofErr w:type="spellEnd"/>
            <w:r w:rsidRPr="00717CE0">
              <w:rPr>
                <w:rFonts w:cstheme="minorHAnsi"/>
                <w:sz w:val="18"/>
                <w:szCs w:val="18"/>
                <w:lang w:val="hr-HR"/>
              </w:rPr>
              <w:t xml:space="preserve"> će </w:t>
            </w:r>
            <w:r w:rsidRPr="00717CE0">
              <w:rPr>
                <w:rFonts w:cstheme="minorHAnsi"/>
                <w:sz w:val="18"/>
                <w:szCs w:val="18"/>
                <w:lang w:val="hr-HR"/>
              </w:rPr>
              <w:lastRenderedPageBreak/>
              <w:t xml:space="preserve">ispunjavati </w:t>
            </w:r>
            <w:proofErr w:type="spellStart"/>
            <w:r w:rsidRPr="00717CE0">
              <w:rPr>
                <w:rFonts w:cstheme="minorHAnsi"/>
                <w:sz w:val="18"/>
                <w:szCs w:val="18"/>
                <w:lang w:val="hr-HR"/>
              </w:rPr>
              <w:t>uslove</w:t>
            </w:r>
            <w:proofErr w:type="spellEnd"/>
            <w:r w:rsidRPr="00717CE0">
              <w:rPr>
                <w:rFonts w:cstheme="minorHAnsi"/>
                <w:sz w:val="18"/>
                <w:szCs w:val="18"/>
                <w:lang w:val="hr-HR"/>
              </w:rPr>
              <w:t xml:space="preserve"> za naknadu i pomoć i da bi se obeshrabrile osobe koje ne ispunjavaju </w:t>
            </w:r>
            <w:proofErr w:type="spellStart"/>
            <w:r w:rsidRPr="00717CE0">
              <w:rPr>
                <w:rFonts w:cstheme="minorHAnsi"/>
                <w:sz w:val="18"/>
                <w:szCs w:val="18"/>
                <w:lang w:val="hr-HR"/>
              </w:rPr>
              <w:t>uslove</w:t>
            </w:r>
            <w:proofErr w:type="spellEnd"/>
            <w:r w:rsidRPr="00717CE0">
              <w:rPr>
                <w:rFonts w:cstheme="minorHAnsi"/>
                <w:sz w:val="18"/>
                <w:szCs w:val="18"/>
                <w:lang w:val="hr-HR"/>
              </w:rPr>
              <w:t>, poput oportunističkih doseljenika, da traže beneficije.</w:t>
            </w:r>
          </w:p>
          <w:p w14:paraId="0241A3B0" w14:textId="4F4ED1AB" w:rsidR="00B151DA" w:rsidRPr="00717CE0" w:rsidRDefault="00F9416E" w:rsidP="00B151D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APP-ovi se pripremaju za svaki projekt koji rezultira ekonomskim ili fizičkim preseljenjem. Opseg i nivo detalja APP-a variraju ovisno o opsegu preseljenja i složenosti mjera potrebnih za ublažavanje štetnih utjecaja.</w:t>
            </w:r>
          </w:p>
        </w:tc>
        <w:tc>
          <w:tcPr>
            <w:tcW w:w="3237" w:type="dxa"/>
            <w:shd w:val="clear" w:color="auto" w:fill="auto"/>
          </w:tcPr>
          <w:p w14:paraId="26B22F41" w14:textId="6D797BC0" w:rsidR="00F9416E" w:rsidRPr="00717CE0" w:rsidRDefault="00F9416E"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 xml:space="preserve">Zakon o eksproprijaciji nema izričite zahtjeve u vezi sa socijalno-ekonomskim istraživanjima ili izradom APP-ova. Međutim, da bi se olakšala eksproprijacija u ranoj fazi, Zakon zahtijeva izradu studije eksproprijacije koja uključuje geodetski / katastarski plan područja određenog za </w:t>
            </w:r>
            <w:r w:rsidRPr="00717CE0">
              <w:rPr>
                <w:rFonts w:cstheme="minorHAnsi"/>
                <w:sz w:val="18"/>
                <w:szCs w:val="18"/>
                <w:lang w:val="hr-HR"/>
              </w:rPr>
              <w:lastRenderedPageBreak/>
              <w:t>eksproprijaciju, popis pogođenih vlasnika i imovine, procjenu vrijednosti imovine i ostale povezane informacije. Opseg studije eksproprijacije nije identičan po</w:t>
            </w:r>
            <w:r w:rsidR="00075696" w:rsidRPr="00717CE0">
              <w:rPr>
                <w:rFonts w:cstheme="minorHAnsi"/>
                <w:sz w:val="18"/>
                <w:szCs w:val="18"/>
                <w:lang w:val="hr-HR"/>
              </w:rPr>
              <w:t xml:space="preserve">laznoj </w:t>
            </w:r>
            <w:r w:rsidRPr="00717CE0">
              <w:rPr>
                <w:rFonts w:cstheme="minorHAnsi"/>
                <w:sz w:val="18"/>
                <w:szCs w:val="18"/>
                <w:lang w:val="hr-HR"/>
              </w:rPr>
              <w:t>procjeni kako zahtijeva ESS5.</w:t>
            </w:r>
          </w:p>
          <w:p w14:paraId="2B313EE0" w14:textId="5BF7D333" w:rsidR="000201A5" w:rsidRPr="00717CE0"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c>
          <w:tcPr>
            <w:tcW w:w="2149" w:type="dxa"/>
            <w:shd w:val="clear" w:color="auto" w:fill="auto"/>
          </w:tcPr>
          <w:p w14:paraId="3899CCD0" w14:textId="4F866044" w:rsidR="00F9416E" w:rsidRPr="00717CE0" w:rsidRDefault="00C23F1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 xml:space="preserve">Kao što je definirano u </w:t>
            </w:r>
            <w:r w:rsidRPr="00903281">
              <w:rPr>
                <w:rFonts w:cstheme="minorHAnsi"/>
                <w:sz w:val="18"/>
                <w:szCs w:val="18"/>
                <w:lang w:val="hr-HR"/>
              </w:rPr>
              <w:t xml:space="preserve">poglavlju „Ključni principi i obaveze </w:t>
            </w:r>
            <w:r w:rsidR="00A31372" w:rsidRPr="00903281">
              <w:rPr>
                <w:rFonts w:cstheme="minorHAnsi"/>
                <w:sz w:val="18"/>
                <w:szCs w:val="18"/>
                <w:lang w:val="hr-HR"/>
              </w:rPr>
              <w:t>sticanja</w:t>
            </w:r>
            <w:r w:rsidRPr="00903281">
              <w:rPr>
                <w:rFonts w:cstheme="minorHAnsi"/>
                <w:sz w:val="18"/>
                <w:szCs w:val="18"/>
                <w:lang w:val="hr-HR"/>
              </w:rPr>
              <w:t xml:space="preserve"> zemljišta/preseljenja“</w:t>
            </w:r>
            <w:r w:rsidRPr="00717CE0">
              <w:rPr>
                <w:rFonts w:cstheme="minorHAnsi"/>
                <w:sz w:val="18"/>
                <w:szCs w:val="18"/>
                <w:lang w:val="hr-HR"/>
              </w:rPr>
              <w:t xml:space="preserve"> ovog OPP-a</w:t>
            </w:r>
            <w:r w:rsidR="000201A5" w:rsidRPr="00717CE0">
              <w:rPr>
                <w:rFonts w:cstheme="minorHAnsi"/>
                <w:sz w:val="18"/>
                <w:szCs w:val="18"/>
                <w:lang w:val="hr-HR"/>
              </w:rPr>
              <w:t xml:space="preserve">, </w:t>
            </w:r>
            <w:r w:rsidR="00F9416E" w:rsidRPr="00717CE0">
              <w:rPr>
                <w:rFonts w:cstheme="minorHAnsi"/>
                <w:sz w:val="18"/>
                <w:szCs w:val="18"/>
                <w:lang w:val="hr-HR"/>
              </w:rPr>
              <w:t xml:space="preserve">APP-ovi će se pripremiti za sve pod-projekte koji zahtijevaju preseljenje. </w:t>
            </w:r>
          </w:p>
          <w:p w14:paraId="64329FF0" w14:textId="3974973B" w:rsidR="000201A5" w:rsidRPr="00717CE0" w:rsidRDefault="00F9416E"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 xml:space="preserve">Izrada APP-ova također će uključivati </w:t>
            </w:r>
            <w:proofErr w:type="spellStart"/>
            <w:r w:rsidRPr="00717CE0">
              <w:rPr>
                <w:rFonts w:cstheme="minorHAnsi"/>
                <w:sz w:val="18"/>
                <w:szCs w:val="18"/>
                <w:lang w:val="hr-HR"/>
              </w:rPr>
              <w:t>socio</w:t>
            </w:r>
            <w:proofErr w:type="spellEnd"/>
            <w:r w:rsidRPr="00717CE0">
              <w:rPr>
                <w:rFonts w:cstheme="minorHAnsi"/>
                <w:sz w:val="18"/>
                <w:szCs w:val="18"/>
                <w:lang w:val="hr-HR"/>
              </w:rPr>
              <w:t>-ekonomsko istraživanje i popis stanovništva koji će identificirati i formalne i neformalne korisnike zemljišta / imovine, kao i ranjive osobe / domaćinstva.</w:t>
            </w:r>
          </w:p>
        </w:tc>
      </w:tr>
      <w:tr w:rsidR="000201A5" w:rsidRPr="00717CE0" w14:paraId="089592A8"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C7222D8" w14:textId="3042398B" w:rsidR="000201A5" w:rsidRPr="00717CE0" w:rsidRDefault="00F9416E" w:rsidP="00B71896">
            <w:pPr>
              <w:spacing w:before="40" w:after="40" w:line="240" w:lineRule="auto"/>
              <w:rPr>
                <w:rFonts w:cstheme="minorHAnsi"/>
                <w:sz w:val="18"/>
                <w:szCs w:val="18"/>
                <w:lang w:val="hr-HR"/>
              </w:rPr>
            </w:pPr>
            <w:r w:rsidRPr="00717CE0">
              <w:rPr>
                <w:rFonts w:cstheme="minorHAnsi"/>
                <w:sz w:val="18"/>
                <w:szCs w:val="18"/>
                <w:lang w:val="hr-HR"/>
              </w:rPr>
              <w:lastRenderedPageBreak/>
              <w:t>Ranjive grupe</w:t>
            </w:r>
          </w:p>
        </w:tc>
        <w:tc>
          <w:tcPr>
            <w:tcW w:w="2410" w:type="dxa"/>
            <w:shd w:val="clear" w:color="auto" w:fill="auto"/>
          </w:tcPr>
          <w:p w14:paraId="71AF9FCB" w14:textId="5DC6F4D9" w:rsidR="000201A5" w:rsidRPr="00717CE0" w:rsidRDefault="00F9416E"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Posebna pažnja mora se posvetiti ranjivim grupama. Oni imaju pravo na dodatnu naknadu, pravnu pomoć tokom preseljenja i pomoć tokom fizičkog preseljenja.</w:t>
            </w:r>
          </w:p>
        </w:tc>
        <w:tc>
          <w:tcPr>
            <w:tcW w:w="3237" w:type="dxa"/>
            <w:shd w:val="clear" w:color="auto" w:fill="auto"/>
          </w:tcPr>
          <w:p w14:paraId="6C48DE50" w14:textId="4B46CE52" w:rsidR="00F9416E" w:rsidRPr="00717CE0" w:rsidRDefault="00F9416E" w:rsidP="00F9416E">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U Zakonu o eksproprijaciji ne postoje posebne odredbe koje zahtijevaju konsultacije i pružanje pomoći ranjivim grupama</w:t>
            </w:r>
            <w:r w:rsidR="00331AFA" w:rsidRPr="00717CE0">
              <w:rPr>
                <w:rFonts w:cstheme="minorHAnsi"/>
                <w:sz w:val="18"/>
                <w:szCs w:val="18"/>
                <w:lang w:val="hr-HR"/>
              </w:rPr>
              <w:t xml:space="preserve"> </w:t>
            </w:r>
            <w:r w:rsidRPr="00717CE0">
              <w:rPr>
                <w:rFonts w:cstheme="minorHAnsi"/>
                <w:sz w:val="18"/>
                <w:szCs w:val="18"/>
                <w:lang w:val="hr-HR"/>
              </w:rPr>
              <w:t>u procesu eksproprijacije.</w:t>
            </w:r>
          </w:p>
          <w:p w14:paraId="7529142A" w14:textId="20432749" w:rsidR="000201A5" w:rsidRPr="00717CE0" w:rsidRDefault="00F9416E"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Zakon o </w:t>
            </w:r>
            <w:r w:rsidR="00331AFA" w:rsidRPr="00717CE0">
              <w:rPr>
                <w:rFonts w:cstheme="minorHAnsi"/>
                <w:sz w:val="18"/>
                <w:szCs w:val="18"/>
                <w:lang w:val="hr-HR"/>
              </w:rPr>
              <w:t xml:space="preserve">eksproprijaciji </w:t>
            </w:r>
            <w:r w:rsidRPr="00717CE0">
              <w:rPr>
                <w:rFonts w:cstheme="minorHAnsi"/>
                <w:sz w:val="18"/>
                <w:szCs w:val="18"/>
                <w:lang w:val="hr-HR"/>
              </w:rPr>
              <w:t xml:space="preserve">spominje ranjive </w:t>
            </w:r>
            <w:r w:rsidR="00331AFA" w:rsidRPr="00717CE0">
              <w:rPr>
                <w:rFonts w:cstheme="minorHAnsi"/>
                <w:sz w:val="18"/>
                <w:szCs w:val="18"/>
                <w:lang w:val="hr-HR"/>
              </w:rPr>
              <w:t>grupe</w:t>
            </w:r>
            <w:r w:rsidRPr="00717CE0">
              <w:rPr>
                <w:rFonts w:cstheme="minorHAnsi"/>
                <w:sz w:val="18"/>
                <w:szCs w:val="18"/>
                <w:lang w:val="hr-HR"/>
              </w:rPr>
              <w:t xml:space="preserve"> i njihovo pravo na dodatnu novčanu naknadu. Implikacije ove odredbe vrlo su nejasne.</w:t>
            </w:r>
          </w:p>
        </w:tc>
        <w:tc>
          <w:tcPr>
            <w:tcW w:w="2149" w:type="dxa"/>
            <w:shd w:val="clear" w:color="auto" w:fill="auto"/>
          </w:tcPr>
          <w:p w14:paraId="43F77D7A" w14:textId="24913A55" w:rsidR="000201A5" w:rsidRPr="00903281" w:rsidRDefault="00331AFA"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903281">
              <w:rPr>
                <w:rFonts w:cstheme="minorHAnsi"/>
                <w:sz w:val="18"/>
                <w:szCs w:val="18"/>
                <w:lang w:val="hr-HR"/>
              </w:rPr>
              <w:t xml:space="preserve">Kao što je definirano u poglavlju „Ključni principi i obaveze </w:t>
            </w:r>
            <w:r w:rsidR="00A31372" w:rsidRPr="00903281">
              <w:rPr>
                <w:rFonts w:cstheme="minorHAnsi"/>
                <w:sz w:val="18"/>
                <w:szCs w:val="18"/>
                <w:lang w:val="hr-HR"/>
              </w:rPr>
              <w:t>sticanja</w:t>
            </w:r>
            <w:r w:rsidRPr="00903281">
              <w:rPr>
                <w:rFonts w:cstheme="minorHAnsi"/>
                <w:sz w:val="18"/>
                <w:szCs w:val="18"/>
                <w:lang w:val="hr-HR"/>
              </w:rPr>
              <w:t xml:space="preserve"> zemljišta/preseljenja“ ovog OPP-a</w:t>
            </w:r>
            <w:r w:rsidR="000201A5" w:rsidRPr="00903281">
              <w:rPr>
                <w:rFonts w:cstheme="minorHAnsi"/>
                <w:sz w:val="18"/>
                <w:szCs w:val="18"/>
                <w:lang w:val="hr-HR"/>
              </w:rPr>
              <w:t>.</w:t>
            </w:r>
          </w:p>
        </w:tc>
      </w:tr>
      <w:tr w:rsidR="000201A5" w:rsidRPr="00717CE0" w14:paraId="5716727F"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D27E8A2" w14:textId="1CF0A518" w:rsidR="000201A5" w:rsidRPr="00717CE0" w:rsidRDefault="00F9416E" w:rsidP="00B71896">
            <w:pPr>
              <w:spacing w:before="40" w:after="40" w:line="240" w:lineRule="auto"/>
              <w:rPr>
                <w:rFonts w:cstheme="minorHAnsi"/>
                <w:sz w:val="18"/>
                <w:szCs w:val="18"/>
                <w:lang w:val="hr-HR"/>
              </w:rPr>
            </w:pPr>
            <w:r w:rsidRPr="00717CE0">
              <w:rPr>
                <w:rFonts w:cstheme="minorHAnsi"/>
                <w:sz w:val="18"/>
                <w:szCs w:val="18"/>
                <w:lang w:val="hr-HR"/>
              </w:rPr>
              <w:t>Mehanizam za žalbe</w:t>
            </w:r>
          </w:p>
        </w:tc>
        <w:tc>
          <w:tcPr>
            <w:tcW w:w="2410" w:type="dxa"/>
            <w:shd w:val="clear" w:color="auto" w:fill="auto"/>
          </w:tcPr>
          <w:p w14:paraId="2F147222" w14:textId="0A0BD49C" w:rsidR="000201A5" w:rsidRPr="00717CE0" w:rsidRDefault="00331AFA"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Mehanizam za žalbe na projekat uspostavit će se što je prije moguće kako bi se pravovremeno riješile posebne zabrinutosti u vezi s naknadama, preseljenjem ili mjerama za obnavljanje izvora izdržavanja, a koje iskazuju preseljene osobe (ili drugi).</w:t>
            </w:r>
          </w:p>
        </w:tc>
        <w:tc>
          <w:tcPr>
            <w:tcW w:w="3237" w:type="dxa"/>
            <w:shd w:val="clear" w:color="auto" w:fill="auto"/>
          </w:tcPr>
          <w:p w14:paraId="3E6B4FC1" w14:textId="18E3B206" w:rsidR="000201A5" w:rsidRPr="00717CE0" w:rsidRDefault="00331AFA"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Iako Zakon o eksproprijaciji predviđa pravo pogođenih osoba da podnose žalbe u raznim fazama procedure eksproprijacije, ne postoji zahtjev za uspostavom nezavisnog mehanizma za žalbe za obradu prigovora koji se odnose na određene projekte.</w:t>
            </w:r>
          </w:p>
        </w:tc>
        <w:tc>
          <w:tcPr>
            <w:tcW w:w="2149" w:type="dxa"/>
            <w:shd w:val="clear" w:color="auto" w:fill="auto"/>
          </w:tcPr>
          <w:p w14:paraId="1D6AB561" w14:textId="2479F49E" w:rsidR="00331AFA" w:rsidRPr="00903281" w:rsidRDefault="00331AFA"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903281">
              <w:rPr>
                <w:rFonts w:cstheme="minorHAnsi"/>
                <w:sz w:val="18"/>
                <w:szCs w:val="18"/>
                <w:lang w:val="hr-HR"/>
              </w:rPr>
              <w:t>Uspostavit će se mehanizam za žalbe u skladu sa ODS5, kako je opisano u poglavlju „Mehanizam za žalb</w:t>
            </w:r>
            <w:r w:rsidR="00903281">
              <w:rPr>
                <w:rFonts w:cstheme="minorHAnsi"/>
                <w:sz w:val="18"/>
                <w:szCs w:val="18"/>
                <w:lang w:val="hr-HR"/>
              </w:rPr>
              <w:t>e</w:t>
            </w:r>
            <w:r w:rsidRPr="00903281">
              <w:rPr>
                <w:rFonts w:cstheme="minorHAnsi"/>
                <w:sz w:val="18"/>
                <w:szCs w:val="18"/>
                <w:lang w:val="hr-HR"/>
              </w:rPr>
              <w:t>” ovog OPP-a.</w:t>
            </w:r>
          </w:p>
          <w:p w14:paraId="35DF6AF1" w14:textId="6AF66B38" w:rsidR="000201A5" w:rsidRPr="00903281"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r>
      <w:tr w:rsidR="000201A5" w:rsidRPr="00717CE0" w14:paraId="5F87BB30"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3334EE7" w14:textId="1594F924" w:rsidR="000201A5" w:rsidRPr="00717CE0" w:rsidRDefault="000201A5" w:rsidP="00B71896">
            <w:pPr>
              <w:spacing w:before="40" w:after="40" w:line="240" w:lineRule="auto"/>
              <w:rPr>
                <w:rFonts w:cstheme="minorHAnsi"/>
                <w:sz w:val="18"/>
                <w:szCs w:val="18"/>
                <w:lang w:val="hr-HR"/>
              </w:rPr>
            </w:pPr>
            <w:r w:rsidRPr="00717CE0">
              <w:rPr>
                <w:rFonts w:cstheme="minorHAnsi"/>
                <w:sz w:val="18"/>
                <w:szCs w:val="18"/>
                <w:lang w:val="hr-HR"/>
              </w:rPr>
              <w:t xml:space="preserve">Monitoring </w:t>
            </w:r>
            <w:r w:rsidR="00F9416E" w:rsidRPr="00717CE0">
              <w:rPr>
                <w:rFonts w:cstheme="minorHAnsi"/>
                <w:sz w:val="18"/>
                <w:szCs w:val="18"/>
                <w:lang w:val="hr-HR"/>
              </w:rPr>
              <w:t>i evaluacija</w:t>
            </w:r>
          </w:p>
        </w:tc>
        <w:tc>
          <w:tcPr>
            <w:tcW w:w="2410" w:type="dxa"/>
            <w:shd w:val="clear" w:color="auto" w:fill="auto"/>
          </w:tcPr>
          <w:p w14:paraId="3266A273" w14:textId="765AB73E" w:rsidR="000201A5" w:rsidRPr="00717CE0" w:rsidRDefault="00331AFA"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Zajmoprimac će zad</w:t>
            </w:r>
            <w:r w:rsidR="00CC4D99" w:rsidRPr="00717CE0">
              <w:rPr>
                <w:rFonts w:cstheme="minorHAnsi"/>
                <w:sz w:val="18"/>
                <w:szCs w:val="18"/>
                <w:lang w:val="hr-HR"/>
              </w:rPr>
              <w:t>užiti</w:t>
            </w:r>
            <w:r w:rsidRPr="00717CE0">
              <w:rPr>
                <w:rFonts w:cstheme="minorHAnsi"/>
                <w:sz w:val="18"/>
                <w:szCs w:val="18"/>
                <w:lang w:val="hr-HR"/>
              </w:rPr>
              <w:t xml:space="preserve"> kompetentne profesionalce za </w:t>
            </w:r>
            <w:r w:rsidR="00CC4D99" w:rsidRPr="00717CE0">
              <w:rPr>
                <w:rFonts w:cstheme="minorHAnsi"/>
                <w:sz w:val="18"/>
                <w:szCs w:val="18"/>
                <w:lang w:val="hr-HR"/>
              </w:rPr>
              <w:t xml:space="preserve">pitanja </w:t>
            </w:r>
            <w:r w:rsidRPr="00717CE0">
              <w:rPr>
                <w:rFonts w:cstheme="minorHAnsi"/>
                <w:sz w:val="18"/>
                <w:szCs w:val="18"/>
                <w:lang w:val="hr-HR"/>
              </w:rPr>
              <w:t>preseljenj</w:t>
            </w:r>
            <w:r w:rsidR="00CC4D99" w:rsidRPr="00717CE0">
              <w:rPr>
                <w:rFonts w:cstheme="minorHAnsi"/>
                <w:sz w:val="18"/>
                <w:szCs w:val="18"/>
                <w:lang w:val="hr-HR"/>
              </w:rPr>
              <w:t>a</w:t>
            </w:r>
            <w:r w:rsidRPr="00717CE0">
              <w:rPr>
                <w:rFonts w:cstheme="minorHAnsi"/>
                <w:sz w:val="18"/>
                <w:szCs w:val="18"/>
                <w:lang w:val="hr-HR"/>
              </w:rPr>
              <w:t xml:space="preserve"> koji će nadzirati </w:t>
            </w:r>
            <w:r w:rsidR="00CC4D99" w:rsidRPr="00717CE0">
              <w:rPr>
                <w:rFonts w:cstheme="minorHAnsi"/>
                <w:sz w:val="18"/>
                <w:szCs w:val="18"/>
                <w:lang w:val="hr-HR"/>
              </w:rPr>
              <w:t>implementaciju</w:t>
            </w:r>
            <w:r w:rsidRPr="00717CE0">
              <w:rPr>
                <w:rFonts w:cstheme="minorHAnsi"/>
                <w:sz w:val="18"/>
                <w:szCs w:val="18"/>
                <w:lang w:val="hr-HR"/>
              </w:rPr>
              <w:t xml:space="preserve"> </w:t>
            </w:r>
            <w:r w:rsidR="00CC4D99" w:rsidRPr="00717CE0">
              <w:rPr>
                <w:rFonts w:cstheme="minorHAnsi"/>
                <w:sz w:val="18"/>
                <w:szCs w:val="18"/>
                <w:lang w:val="hr-HR"/>
              </w:rPr>
              <w:t>APP-a</w:t>
            </w:r>
            <w:r w:rsidRPr="00717CE0">
              <w:rPr>
                <w:rFonts w:cstheme="minorHAnsi"/>
                <w:sz w:val="18"/>
                <w:szCs w:val="18"/>
                <w:lang w:val="hr-HR"/>
              </w:rPr>
              <w:t xml:space="preserve">, po potrebi dizajnirati korektivne mjere, pružati savjete o poštivanju ovog </w:t>
            </w:r>
            <w:r w:rsidR="00CC4D99" w:rsidRPr="00717CE0">
              <w:rPr>
                <w:rFonts w:cstheme="minorHAnsi"/>
                <w:sz w:val="18"/>
                <w:szCs w:val="18"/>
                <w:lang w:val="hr-HR"/>
              </w:rPr>
              <w:t>OD</w:t>
            </w:r>
            <w:r w:rsidRPr="00717CE0">
              <w:rPr>
                <w:rFonts w:cstheme="minorHAnsi"/>
                <w:sz w:val="18"/>
                <w:szCs w:val="18"/>
                <w:lang w:val="hr-HR"/>
              </w:rPr>
              <w:t xml:space="preserve">S-a i izrađivati periodično </w:t>
            </w:r>
            <w:r w:rsidR="00CC4D99" w:rsidRPr="00717CE0">
              <w:rPr>
                <w:rFonts w:cstheme="minorHAnsi"/>
                <w:sz w:val="18"/>
                <w:szCs w:val="18"/>
                <w:lang w:val="hr-HR"/>
              </w:rPr>
              <w:t>monitoring izvještaje</w:t>
            </w:r>
            <w:r w:rsidRPr="00717CE0">
              <w:rPr>
                <w:rFonts w:cstheme="minorHAnsi"/>
                <w:sz w:val="18"/>
                <w:szCs w:val="18"/>
                <w:lang w:val="hr-HR"/>
              </w:rPr>
              <w:t>.</w:t>
            </w:r>
          </w:p>
        </w:tc>
        <w:tc>
          <w:tcPr>
            <w:tcW w:w="3237" w:type="dxa"/>
            <w:shd w:val="clear" w:color="auto" w:fill="auto"/>
          </w:tcPr>
          <w:p w14:paraId="2672E7E7" w14:textId="6F0167CF" w:rsidR="000201A5" w:rsidRPr="00717CE0" w:rsidRDefault="00331AFA"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Nema posebnih zakonskih odredbi</w:t>
            </w:r>
            <w:r w:rsidR="000201A5" w:rsidRPr="00717CE0">
              <w:rPr>
                <w:rFonts w:cstheme="minorHAnsi"/>
                <w:sz w:val="18"/>
                <w:szCs w:val="18"/>
                <w:lang w:val="hr-HR"/>
              </w:rPr>
              <w:t>.</w:t>
            </w:r>
          </w:p>
        </w:tc>
        <w:tc>
          <w:tcPr>
            <w:tcW w:w="2149" w:type="dxa"/>
            <w:shd w:val="clear" w:color="auto" w:fill="auto"/>
          </w:tcPr>
          <w:p w14:paraId="21373F65" w14:textId="72BA4527" w:rsidR="000201A5" w:rsidRPr="00717CE0" w:rsidRDefault="000201A5"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Monitoring </w:t>
            </w:r>
            <w:r w:rsidR="00331AFA" w:rsidRPr="00717CE0">
              <w:rPr>
                <w:rFonts w:cstheme="minorHAnsi"/>
                <w:sz w:val="18"/>
                <w:szCs w:val="18"/>
                <w:lang w:val="hr-HR"/>
              </w:rPr>
              <w:t>i evaluacija u skladu sa</w:t>
            </w:r>
            <w:r w:rsidRPr="00717CE0">
              <w:rPr>
                <w:rFonts w:cstheme="minorHAnsi"/>
                <w:sz w:val="18"/>
                <w:szCs w:val="18"/>
                <w:lang w:val="hr-HR"/>
              </w:rPr>
              <w:t xml:space="preserve"> </w:t>
            </w:r>
            <w:r w:rsidR="00331AFA" w:rsidRPr="00717CE0">
              <w:rPr>
                <w:rFonts w:cstheme="minorHAnsi"/>
                <w:sz w:val="18"/>
                <w:szCs w:val="18"/>
                <w:lang w:val="hr-HR"/>
              </w:rPr>
              <w:t>OD</w:t>
            </w:r>
            <w:r w:rsidRPr="00717CE0">
              <w:rPr>
                <w:rFonts w:cstheme="minorHAnsi"/>
                <w:sz w:val="18"/>
                <w:szCs w:val="18"/>
                <w:lang w:val="hr-HR"/>
              </w:rPr>
              <w:t xml:space="preserve">S5 </w:t>
            </w:r>
            <w:r w:rsidR="00331AFA" w:rsidRPr="00717CE0">
              <w:rPr>
                <w:rFonts w:cstheme="minorHAnsi"/>
                <w:sz w:val="18"/>
                <w:szCs w:val="18"/>
                <w:lang w:val="hr-HR"/>
              </w:rPr>
              <w:t>će se uspostaviti kako je opisano u poglavlju</w:t>
            </w:r>
            <w:r w:rsidRPr="00717CE0">
              <w:rPr>
                <w:rFonts w:cstheme="minorHAnsi"/>
                <w:sz w:val="18"/>
                <w:szCs w:val="18"/>
                <w:lang w:val="hr-HR"/>
              </w:rPr>
              <w:t xml:space="preserve"> 9.3. </w:t>
            </w:r>
            <w:r w:rsidR="00331AFA" w:rsidRPr="00717CE0">
              <w:rPr>
                <w:rFonts w:cstheme="minorHAnsi"/>
                <w:sz w:val="18"/>
                <w:szCs w:val="18"/>
                <w:lang w:val="hr-HR"/>
              </w:rPr>
              <w:t>ovog OPP-a</w:t>
            </w:r>
            <w:r w:rsidRPr="00717CE0">
              <w:rPr>
                <w:rFonts w:cstheme="minorHAnsi"/>
                <w:sz w:val="18"/>
                <w:szCs w:val="18"/>
                <w:lang w:val="hr-HR"/>
              </w:rPr>
              <w:t>.</w:t>
            </w:r>
          </w:p>
        </w:tc>
      </w:tr>
      <w:tr w:rsidR="000201A5" w:rsidRPr="00717CE0" w14:paraId="63010449" w14:textId="77777777" w:rsidTr="00E27DB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52514CC" w14:textId="61DCF0D6" w:rsidR="000201A5" w:rsidRPr="00717CE0" w:rsidRDefault="00F9416E" w:rsidP="00B71896">
            <w:pPr>
              <w:spacing w:before="40" w:after="40" w:line="240" w:lineRule="auto"/>
              <w:rPr>
                <w:rFonts w:cstheme="minorHAnsi"/>
                <w:sz w:val="18"/>
                <w:szCs w:val="18"/>
                <w:lang w:val="hr-HR"/>
              </w:rPr>
            </w:pPr>
            <w:r w:rsidRPr="00717CE0">
              <w:rPr>
                <w:rFonts w:cstheme="minorHAnsi"/>
                <w:sz w:val="18"/>
                <w:szCs w:val="18"/>
                <w:lang w:val="hr-HR"/>
              </w:rPr>
              <w:t>Objavljivanje relevantnih informacija</w:t>
            </w:r>
          </w:p>
        </w:tc>
        <w:tc>
          <w:tcPr>
            <w:tcW w:w="2410" w:type="dxa"/>
            <w:shd w:val="clear" w:color="auto" w:fill="auto"/>
          </w:tcPr>
          <w:p w14:paraId="2A9BD9AF" w14:textId="40050798" w:rsidR="000201A5" w:rsidRPr="00717CE0" w:rsidRDefault="00CC4D99"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Objavljivanje relevantnih informacija i smisleno učešće pogođenih zajednica i osoba odvijat će se tokom planiranja, implementacije, monitoringa i evaluacije procesa naknada, aktivnosti obnavljanja izvora izdržavanja i procesa preseljenja.</w:t>
            </w:r>
          </w:p>
        </w:tc>
        <w:tc>
          <w:tcPr>
            <w:tcW w:w="3237" w:type="dxa"/>
            <w:shd w:val="clear" w:color="auto" w:fill="auto"/>
          </w:tcPr>
          <w:p w14:paraId="12900200" w14:textId="156A6546" w:rsidR="00331AFA" w:rsidRPr="00717CE0" w:rsidRDefault="00331AFA"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717CE0">
              <w:rPr>
                <w:rFonts w:cstheme="minorHAnsi"/>
                <w:sz w:val="18"/>
                <w:szCs w:val="18"/>
                <w:lang w:val="hr-HR"/>
              </w:rPr>
              <w:t>Nekoliko članaka Zakona o eksproprijaciji predviđa obavještavanje vlasnika imovine i zainteresiranih strana. Međutim, ne postoji zahtjev da se osigura uključenost svih pogođenih osoba od najranije faze.</w:t>
            </w:r>
          </w:p>
          <w:p w14:paraId="37FAE6EA" w14:textId="2DBBEC19" w:rsidR="000201A5" w:rsidRPr="00717CE0" w:rsidRDefault="000201A5"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c>
          <w:tcPr>
            <w:tcW w:w="2149" w:type="dxa"/>
            <w:shd w:val="clear" w:color="auto" w:fill="auto"/>
          </w:tcPr>
          <w:p w14:paraId="2F797EC4" w14:textId="36989E14" w:rsidR="000201A5" w:rsidRPr="00903281" w:rsidRDefault="00331AFA" w:rsidP="00B71896">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903281">
              <w:rPr>
                <w:rFonts w:cstheme="minorHAnsi"/>
                <w:sz w:val="18"/>
                <w:szCs w:val="18"/>
                <w:lang w:val="hr-HR"/>
              </w:rPr>
              <w:t>Objavljivanje informacija će biti u skladu sa ODS5</w:t>
            </w:r>
            <w:r w:rsidR="000201A5" w:rsidRPr="00903281">
              <w:rPr>
                <w:rFonts w:cstheme="minorHAnsi"/>
                <w:sz w:val="18"/>
                <w:szCs w:val="18"/>
                <w:lang w:val="hr-HR"/>
              </w:rPr>
              <w:t xml:space="preserve">as </w:t>
            </w:r>
            <w:r w:rsidRPr="00903281">
              <w:rPr>
                <w:rFonts w:cstheme="minorHAnsi"/>
                <w:sz w:val="18"/>
                <w:szCs w:val="18"/>
                <w:lang w:val="hr-HR"/>
              </w:rPr>
              <w:t xml:space="preserve">kako je opisano u poglavlju </w:t>
            </w:r>
            <w:r w:rsidR="000201A5" w:rsidRPr="00903281">
              <w:rPr>
                <w:rFonts w:cstheme="minorHAnsi"/>
                <w:sz w:val="18"/>
                <w:szCs w:val="18"/>
                <w:lang w:val="hr-HR"/>
              </w:rPr>
              <w:t>“</w:t>
            </w:r>
            <w:r w:rsidRPr="00903281">
              <w:rPr>
                <w:rFonts w:cstheme="minorHAnsi"/>
                <w:sz w:val="18"/>
                <w:szCs w:val="18"/>
                <w:lang w:val="hr-HR"/>
              </w:rPr>
              <w:t>Objavljivanje informacija</w:t>
            </w:r>
            <w:r w:rsidR="000201A5" w:rsidRPr="00903281">
              <w:rPr>
                <w:rFonts w:cstheme="minorHAnsi"/>
                <w:sz w:val="18"/>
                <w:szCs w:val="18"/>
                <w:lang w:val="hr-HR"/>
              </w:rPr>
              <w:t xml:space="preserve"> </w:t>
            </w:r>
            <w:r w:rsidRPr="00903281">
              <w:rPr>
                <w:rFonts w:cstheme="minorHAnsi"/>
                <w:sz w:val="18"/>
                <w:szCs w:val="18"/>
                <w:lang w:val="hr-HR"/>
              </w:rPr>
              <w:t>i javne konsultacij</w:t>
            </w:r>
            <w:r w:rsidR="00903281">
              <w:rPr>
                <w:rFonts w:cstheme="minorHAnsi"/>
                <w:sz w:val="18"/>
                <w:szCs w:val="18"/>
                <w:lang w:val="hr-HR"/>
              </w:rPr>
              <w:t>e</w:t>
            </w:r>
            <w:r w:rsidR="000201A5" w:rsidRPr="00903281">
              <w:rPr>
                <w:rFonts w:cstheme="minorHAnsi"/>
                <w:sz w:val="18"/>
                <w:szCs w:val="18"/>
                <w:lang w:val="hr-HR"/>
              </w:rPr>
              <w:t xml:space="preserve">” </w:t>
            </w:r>
            <w:r w:rsidRPr="00903281">
              <w:rPr>
                <w:rFonts w:cstheme="minorHAnsi"/>
                <w:sz w:val="18"/>
                <w:szCs w:val="18"/>
                <w:lang w:val="hr-HR"/>
              </w:rPr>
              <w:t>ovog OPP-a</w:t>
            </w:r>
            <w:r w:rsidR="000201A5" w:rsidRPr="00903281">
              <w:rPr>
                <w:rFonts w:cstheme="minorHAnsi"/>
                <w:sz w:val="18"/>
                <w:szCs w:val="18"/>
                <w:lang w:val="hr-HR"/>
              </w:rPr>
              <w:t>.</w:t>
            </w:r>
          </w:p>
        </w:tc>
      </w:tr>
      <w:tr w:rsidR="000201A5" w:rsidRPr="00717CE0" w14:paraId="310A3162" w14:textId="77777777" w:rsidTr="00E27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90E519E" w14:textId="4AC2C80E" w:rsidR="000201A5" w:rsidRPr="00717CE0" w:rsidRDefault="00CC4D99" w:rsidP="00B71896">
            <w:pPr>
              <w:spacing w:before="40" w:after="40" w:line="240" w:lineRule="auto"/>
              <w:rPr>
                <w:rFonts w:cstheme="minorHAnsi"/>
                <w:sz w:val="18"/>
                <w:szCs w:val="18"/>
                <w:lang w:val="hr-HR"/>
              </w:rPr>
            </w:pPr>
            <w:r w:rsidRPr="00717CE0">
              <w:rPr>
                <w:rFonts w:cstheme="minorHAnsi"/>
                <w:sz w:val="18"/>
                <w:szCs w:val="18"/>
                <w:lang w:val="hr-HR"/>
              </w:rPr>
              <w:t>Javne konsultacije</w:t>
            </w:r>
          </w:p>
        </w:tc>
        <w:tc>
          <w:tcPr>
            <w:tcW w:w="2410" w:type="dxa"/>
            <w:shd w:val="clear" w:color="auto" w:fill="auto"/>
          </w:tcPr>
          <w:p w14:paraId="755DDFDB" w14:textId="1C2D9501" w:rsidR="000201A5" w:rsidRPr="00717CE0" w:rsidRDefault="00CC4D99"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t xml:space="preserve">Smislene konsultacije s pogođenim osobama i zajednicama, lokalnim vlastima i, prema potrebi, </w:t>
            </w:r>
            <w:r w:rsidRPr="00717CE0">
              <w:rPr>
                <w:rFonts w:cstheme="minorHAnsi"/>
                <w:sz w:val="18"/>
                <w:szCs w:val="18"/>
                <w:lang w:val="hr-HR"/>
              </w:rPr>
              <w:lastRenderedPageBreak/>
              <w:t>nevladinim organizacijama (NVO) trebaju se provesti počevši od najranijih faza projekta.</w:t>
            </w:r>
          </w:p>
        </w:tc>
        <w:tc>
          <w:tcPr>
            <w:tcW w:w="3237" w:type="dxa"/>
            <w:shd w:val="clear" w:color="auto" w:fill="auto"/>
          </w:tcPr>
          <w:p w14:paraId="2D61BD03" w14:textId="5DFF5455" w:rsidR="000201A5" w:rsidRPr="00717CE0" w:rsidRDefault="00CC4D99"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717CE0">
              <w:rPr>
                <w:rFonts w:cstheme="minorHAnsi"/>
                <w:sz w:val="18"/>
                <w:szCs w:val="18"/>
                <w:lang w:val="hr-HR"/>
              </w:rPr>
              <w:lastRenderedPageBreak/>
              <w:t>Tokom samog procesa eksproprijacije se kontaktiraju O</w:t>
            </w:r>
            <w:r w:rsidR="008B36EB" w:rsidRPr="00717CE0">
              <w:rPr>
                <w:rFonts w:cstheme="minorHAnsi"/>
                <w:sz w:val="18"/>
                <w:szCs w:val="18"/>
                <w:lang w:val="hr-HR"/>
              </w:rPr>
              <w:t>U</w:t>
            </w:r>
            <w:r w:rsidRPr="00717CE0">
              <w:rPr>
                <w:rFonts w:cstheme="minorHAnsi"/>
                <w:sz w:val="18"/>
                <w:szCs w:val="18"/>
                <w:lang w:val="hr-HR"/>
              </w:rPr>
              <w:t>P-i, ali nema javnih konsultacija.</w:t>
            </w:r>
          </w:p>
        </w:tc>
        <w:tc>
          <w:tcPr>
            <w:tcW w:w="2149" w:type="dxa"/>
            <w:shd w:val="clear" w:color="auto" w:fill="auto"/>
          </w:tcPr>
          <w:p w14:paraId="199CD7A9" w14:textId="1B88FD80" w:rsidR="000201A5" w:rsidRPr="00903281" w:rsidRDefault="00CC4D99" w:rsidP="00B71896">
            <w:p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903281">
              <w:rPr>
                <w:rFonts w:cstheme="minorHAnsi"/>
                <w:sz w:val="18"/>
                <w:szCs w:val="18"/>
                <w:lang w:val="hr-HR"/>
              </w:rPr>
              <w:t xml:space="preserve">Javne konsultacije će biti u skladu sa ODS5as kako je opisano u poglavlju “Objavljivanje informacija </w:t>
            </w:r>
            <w:r w:rsidRPr="00903281">
              <w:rPr>
                <w:rFonts w:cstheme="minorHAnsi"/>
                <w:sz w:val="18"/>
                <w:szCs w:val="18"/>
                <w:lang w:val="hr-HR"/>
              </w:rPr>
              <w:lastRenderedPageBreak/>
              <w:t>i javne konsultacij</w:t>
            </w:r>
            <w:r w:rsidR="00903281">
              <w:rPr>
                <w:rFonts w:cstheme="minorHAnsi"/>
                <w:sz w:val="18"/>
                <w:szCs w:val="18"/>
                <w:lang w:val="hr-HR"/>
              </w:rPr>
              <w:t>e</w:t>
            </w:r>
            <w:r w:rsidRPr="00903281">
              <w:rPr>
                <w:rFonts w:cstheme="minorHAnsi"/>
                <w:sz w:val="18"/>
                <w:szCs w:val="18"/>
                <w:lang w:val="hr-HR"/>
              </w:rPr>
              <w:t>” ovog OPP-a</w:t>
            </w:r>
            <w:r w:rsidR="000201A5" w:rsidRPr="00903281">
              <w:rPr>
                <w:rFonts w:cstheme="minorHAnsi"/>
                <w:sz w:val="18"/>
                <w:szCs w:val="18"/>
                <w:lang w:val="hr-HR"/>
              </w:rPr>
              <w:t>.</w:t>
            </w:r>
          </w:p>
        </w:tc>
      </w:tr>
      <w:bookmarkEnd w:id="12"/>
    </w:tbl>
    <w:p w14:paraId="65BCFDE0" w14:textId="77777777" w:rsidR="007D15D8" w:rsidRPr="00717CE0" w:rsidRDefault="007D15D8">
      <w:pPr>
        <w:spacing w:after="160" w:line="259" w:lineRule="auto"/>
        <w:rPr>
          <w:rFonts w:eastAsiaTheme="majorEastAsia" w:cstheme="majorBidi"/>
          <w:b/>
          <w:bCs/>
          <w:color w:val="4472C4" w:themeColor="accent1"/>
          <w:sz w:val="26"/>
          <w:szCs w:val="26"/>
          <w:lang w:val="hr-HR"/>
        </w:rPr>
      </w:pPr>
      <w:r w:rsidRPr="00717CE0">
        <w:rPr>
          <w:lang w:val="hr-HR"/>
        </w:rPr>
        <w:lastRenderedPageBreak/>
        <w:br w:type="page"/>
      </w:r>
    </w:p>
    <w:p w14:paraId="1E647256" w14:textId="6B39A426" w:rsidR="005C1588" w:rsidRPr="00717CE0" w:rsidRDefault="00E84D61" w:rsidP="00951861">
      <w:pPr>
        <w:pStyle w:val="Heading2"/>
        <w:numPr>
          <w:ilvl w:val="0"/>
          <w:numId w:val="1"/>
        </w:numPr>
        <w:ind w:left="426"/>
        <w:jc w:val="both"/>
        <w:rPr>
          <w:rFonts w:asciiTheme="minorHAnsi" w:hAnsiTheme="minorHAnsi"/>
          <w:lang w:val="hr-HR"/>
        </w:rPr>
      </w:pPr>
      <w:bookmarkStart w:id="14" w:name="_Toc73527134"/>
      <w:r w:rsidRPr="00717CE0">
        <w:rPr>
          <w:rFonts w:asciiTheme="minorHAnsi" w:hAnsiTheme="minorHAnsi"/>
          <w:lang w:val="hr-HR"/>
        </w:rPr>
        <w:lastRenderedPageBreak/>
        <w:t xml:space="preserve">KLJUČNI PRINCIPI I OBAVEZE </w:t>
      </w:r>
      <w:r w:rsidR="00A31372" w:rsidRPr="00717CE0">
        <w:rPr>
          <w:rFonts w:asciiTheme="minorHAnsi" w:hAnsiTheme="minorHAnsi"/>
          <w:lang w:val="hr-HR"/>
        </w:rPr>
        <w:t>STICANJ</w:t>
      </w:r>
      <w:r w:rsidR="00903281">
        <w:rPr>
          <w:rFonts w:asciiTheme="minorHAnsi" w:hAnsiTheme="minorHAnsi"/>
          <w:lang w:val="hr-HR"/>
        </w:rPr>
        <w:t>A</w:t>
      </w:r>
      <w:r w:rsidRPr="00717CE0">
        <w:rPr>
          <w:rFonts w:asciiTheme="minorHAnsi" w:hAnsiTheme="minorHAnsi"/>
          <w:lang w:val="hr-HR"/>
        </w:rPr>
        <w:t xml:space="preserve"> ZEMLJIŠTA / PRESELJENJ</w:t>
      </w:r>
      <w:r w:rsidR="00903281">
        <w:rPr>
          <w:rFonts w:asciiTheme="minorHAnsi" w:hAnsiTheme="minorHAnsi"/>
          <w:lang w:val="hr-HR"/>
        </w:rPr>
        <w:t>A</w:t>
      </w:r>
      <w:bookmarkEnd w:id="14"/>
    </w:p>
    <w:p w14:paraId="0E831FAB" w14:textId="3DD0E796" w:rsidR="00F56968" w:rsidRPr="00717CE0" w:rsidRDefault="00E84D61" w:rsidP="00F56968">
      <w:pPr>
        <w:spacing w:before="120" w:after="120" w:line="240" w:lineRule="auto"/>
        <w:jc w:val="both"/>
        <w:rPr>
          <w:lang w:val="hr-HR"/>
        </w:rPr>
      </w:pPr>
      <w:r w:rsidRPr="00717CE0">
        <w:rPr>
          <w:lang w:val="hr-HR"/>
        </w:rPr>
        <w:t xml:space="preserve">Poštovat će se sljedeći principi preseljenja i </w:t>
      </w:r>
      <w:r w:rsidR="00A31372" w:rsidRPr="00717CE0">
        <w:rPr>
          <w:lang w:val="hr-HR"/>
        </w:rPr>
        <w:t>sticanja</w:t>
      </w:r>
      <w:r w:rsidRPr="00717CE0">
        <w:rPr>
          <w:lang w:val="hr-HR"/>
        </w:rPr>
        <w:t xml:space="preserve"> zemljišta u vezi s implementacijom Projekta</w:t>
      </w:r>
      <w:r w:rsidR="00F56968" w:rsidRPr="00717CE0">
        <w:rPr>
          <w:lang w:val="hr-HR"/>
        </w:rPr>
        <w:t>:</w:t>
      </w:r>
    </w:p>
    <w:p w14:paraId="1787A571" w14:textId="77777777" w:rsidR="00E84D61" w:rsidRPr="00717CE0" w:rsidRDefault="00E84D61" w:rsidP="00E84D61">
      <w:pPr>
        <w:spacing w:before="120" w:after="120" w:line="240" w:lineRule="auto"/>
        <w:jc w:val="both"/>
        <w:rPr>
          <w:b/>
          <w:bCs/>
          <w:lang w:val="hr-HR"/>
        </w:rPr>
      </w:pPr>
      <w:bookmarkStart w:id="15" w:name="_Hlk72446235"/>
      <w:bookmarkStart w:id="16" w:name="_Hlk72446228"/>
      <w:r w:rsidRPr="00717CE0">
        <w:rPr>
          <w:b/>
          <w:bCs/>
          <w:lang w:val="hr-HR"/>
        </w:rPr>
        <w:t>1. Usklađenost s zakonodavstvom FBiH i zahtjevima SB-a</w:t>
      </w:r>
    </w:p>
    <w:bookmarkEnd w:id="15"/>
    <w:p w14:paraId="56C48698" w14:textId="53312122" w:rsidR="00075696" w:rsidRPr="00717CE0" w:rsidRDefault="00E84D61" w:rsidP="00F56968">
      <w:pPr>
        <w:spacing w:before="120" w:after="120" w:line="240" w:lineRule="auto"/>
        <w:jc w:val="both"/>
        <w:rPr>
          <w:lang w:val="hr-HR"/>
        </w:rPr>
      </w:pPr>
      <w:r w:rsidRPr="00717CE0">
        <w:rPr>
          <w:lang w:val="hr-HR"/>
        </w:rPr>
        <w:t xml:space="preserve">Svako prisilno </w:t>
      </w:r>
      <w:r w:rsidR="00A31372" w:rsidRPr="00717CE0">
        <w:rPr>
          <w:lang w:val="hr-HR"/>
        </w:rPr>
        <w:t>sticanje</w:t>
      </w:r>
      <w:r w:rsidRPr="00717CE0">
        <w:rPr>
          <w:lang w:val="hr-HR"/>
        </w:rPr>
        <w:t xml:space="preserve"> imovine, ograničavanje pristupa imovini ili preseljenje do kojih bi moglo doći u vezi s implementacijom pod-projekata provodit će se u skladu sa važećim zakonodavstvom u FBiH, zahtjevima iz ODS5, ovim Okvirom i dobrom međunarodnom praksom</w:t>
      </w:r>
      <w:bookmarkEnd w:id="16"/>
      <w:r w:rsidR="00F56968" w:rsidRPr="00717CE0">
        <w:rPr>
          <w:lang w:val="hr-HR"/>
        </w:rPr>
        <w:t>.</w:t>
      </w:r>
      <w:r w:rsidR="00C577C4" w:rsidRPr="00717CE0">
        <w:rPr>
          <w:lang w:val="hr-HR"/>
        </w:rPr>
        <w:t xml:space="preserve"> </w:t>
      </w:r>
      <w:r w:rsidR="00075696" w:rsidRPr="00717CE0">
        <w:rPr>
          <w:lang w:val="hr-HR"/>
        </w:rPr>
        <w:t>U slučajevima kada zakoni FBiH nisu u potpunosti usklađeni sa zahtjevima ODS5, ODS5 će prevladati.</w:t>
      </w:r>
    </w:p>
    <w:p w14:paraId="6A04F0C1" w14:textId="77777777" w:rsidR="00E84D61" w:rsidRPr="00717CE0" w:rsidRDefault="00E84D61" w:rsidP="00E84D61">
      <w:pPr>
        <w:spacing w:before="120" w:after="120" w:line="240" w:lineRule="auto"/>
        <w:jc w:val="both"/>
        <w:rPr>
          <w:b/>
          <w:bCs/>
          <w:lang w:val="hr-HR"/>
        </w:rPr>
      </w:pPr>
      <w:r w:rsidRPr="00717CE0">
        <w:rPr>
          <w:b/>
          <w:bCs/>
          <w:lang w:val="hr-HR"/>
        </w:rPr>
        <w:t>2. Izbjegavanje ili minimiziranje preseljenja</w:t>
      </w:r>
    </w:p>
    <w:p w14:paraId="46A93873" w14:textId="6F68E65F" w:rsidR="00075696" w:rsidRPr="00717CE0" w:rsidRDefault="00075696" w:rsidP="00075696">
      <w:pPr>
        <w:spacing w:before="120" w:after="120" w:line="240" w:lineRule="auto"/>
        <w:jc w:val="both"/>
        <w:rPr>
          <w:lang w:val="hr-HR"/>
        </w:rPr>
      </w:pPr>
      <w:r w:rsidRPr="00717CE0">
        <w:rPr>
          <w:lang w:val="hr-HR"/>
        </w:rPr>
        <w:t>Prisilno preseljenje izbjegavat će se ako je to izvodljivo, ili će se minimizirati, uz istraživanje svih održivih alternativnih dizajna projekta. U mjeri u kojoj je to moguće, nastojat će se sporazumno pregovarati i postići sporazumi sa OUP radi izbjegavanja ili minimiziranja opsega prisilnog preseljenja.</w:t>
      </w:r>
    </w:p>
    <w:p w14:paraId="1A5DB740" w14:textId="6C887867" w:rsidR="00E84D61" w:rsidRPr="00717CE0" w:rsidRDefault="00E84D61" w:rsidP="00E84D61">
      <w:pPr>
        <w:spacing w:before="120" w:after="120" w:line="240" w:lineRule="auto"/>
        <w:jc w:val="both"/>
        <w:rPr>
          <w:b/>
          <w:bCs/>
          <w:lang w:val="hr-HR"/>
        </w:rPr>
      </w:pPr>
      <w:r w:rsidRPr="00717CE0">
        <w:rPr>
          <w:b/>
          <w:bCs/>
          <w:lang w:val="hr-HR"/>
        </w:rPr>
        <w:t>3. Akcioni planovi preseljenja (APP)</w:t>
      </w:r>
    </w:p>
    <w:p w14:paraId="3EEB7DB4" w14:textId="2E82820F" w:rsidR="00075696" w:rsidRPr="00717CE0" w:rsidRDefault="00075696" w:rsidP="00075696">
      <w:pPr>
        <w:spacing w:before="120" w:after="120" w:line="240" w:lineRule="auto"/>
        <w:jc w:val="both"/>
        <w:rPr>
          <w:lang w:val="hr-HR"/>
        </w:rPr>
      </w:pPr>
      <w:r w:rsidRPr="00717CE0">
        <w:rPr>
          <w:lang w:val="hr-HR"/>
        </w:rPr>
        <w:t>U slučajevima kada nije izvodivo izbjeći preseljenje, slijedit će se postupak i zahtjevi navedeni u ovom OPP prilikom izrade i implementacije specifičnih APP za svaku od lokacija/mjesta na kojima se očekuje preseljenje.</w:t>
      </w:r>
    </w:p>
    <w:p w14:paraId="15764A45" w14:textId="23A80BF1" w:rsidR="00075696" w:rsidRPr="00717CE0" w:rsidRDefault="00075696" w:rsidP="00075696">
      <w:pPr>
        <w:spacing w:before="120" w:after="120" w:line="240" w:lineRule="auto"/>
        <w:jc w:val="both"/>
        <w:rPr>
          <w:lang w:val="hr-HR"/>
        </w:rPr>
      </w:pPr>
      <w:r w:rsidRPr="00717CE0">
        <w:rPr>
          <w:lang w:val="hr-HR"/>
        </w:rPr>
        <w:t xml:space="preserve">U toku izrade APP-ova provest će se popis i polazna anketa radi utvrđivanja broja OUP, njihovog prosječnog dohotka i životnog standarda, stope zaposlenosti i općeg zdravstvenog stanja itd., kao i utvrđivanja </w:t>
      </w:r>
      <w:proofErr w:type="spellStart"/>
      <w:r w:rsidRPr="00717CE0">
        <w:rPr>
          <w:lang w:val="hr-HR"/>
        </w:rPr>
        <w:t>ko</w:t>
      </w:r>
      <w:proofErr w:type="spellEnd"/>
      <w:r w:rsidRPr="00717CE0">
        <w:rPr>
          <w:lang w:val="hr-HR"/>
        </w:rPr>
        <w:t xml:space="preserve"> će imati pravo na naknadu i pomoć.</w:t>
      </w:r>
    </w:p>
    <w:p w14:paraId="2813C597" w14:textId="77777777" w:rsidR="00E84D61" w:rsidRPr="00717CE0" w:rsidRDefault="00E84D61" w:rsidP="00E84D61">
      <w:pPr>
        <w:spacing w:before="120" w:after="120" w:line="240" w:lineRule="auto"/>
        <w:jc w:val="both"/>
        <w:rPr>
          <w:b/>
          <w:bCs/>
          <w:lang w:val="hr-HR"/>
        </w:rPr>
      </w:pPr>
      <w:r w:rsidRPr="00717CE0">
        <w:rPr>
          <w:b/>
          <w:bCs/>
          <w:lang w:val="hr-HR"/>
        </w:rPr>
        <w:t>4. Granični datum</w:t>
      </w:r>
    </w:p>
    <w:p w14:paraId="58904C4C" w14:textId="5C3F76B2" w:rsidR="00942F36" w:rsidRPr="00717CE0" w:rsidRDefault="00942F36" w:rsidP="00942F36">
      <w:pPr>
        <w:spacing w:before="120" w:after="120" w:line="240" w:lineRule="auto"/>
        <w:jc w:val="both"/>
        <w:rPr>
          <w:lang w:val="hr-HR"/>
        </w:rPr>
      </w:pPr>
      <w:r w:rsidRPr="00717CE0">
        <w:rPr>
          <w:lang w:val="hr-HR"/>
        </w:rPr>
        <w:t>Granični datum za utvrđivanje prava na naknade bit će datum zatvaranja javnog obavještenja koji će objaviti KE, kojim se svi vlasnici i korisnici informiraju o pokretanju postupka eksproprijacije.</w:t>
      </w:r>
    </w:p>
    <w:p w14:paraId="01634E35" w14:textId="42098BFD" w:rsidR="00942F36" w:rsidRPr="00717CE0" w:rsidRDefault="00942F36" w:rsidP="00942F36">
      <w:pPr>
        <w:spacing w:before="120" w:after="120" w:line="240" w:lineRule="auto"/>
        <w:jc w:val="both"/>
        <w:rPr>
          <w:lang w:val="hr-HR"/>
        </w:rPr>
      </w:pPr>
      <w:r w:rsidRPr="00717CE0">
        <w:rPr>
          <w:lang w:val="hr-HR"/>
        </w:rPr>
        <w:t>Granični datum će se javno objaviti na web stranicama JIP, MPVŠ i ostalih uključenih organa vlasti, u lokalnim medijima/novinama, na konsultacijskim sastancima, po potrebi na oglasnim pločama u lokalnim zajednicama i općinama, kao i na često posjećenim mjestima širom pogođenih područja, uz prateće objašnjenje.</w:t>
      </w:r>
    </w:p>
    <w:p w14:paraId="59BBEB5E" w14:textId="6AF2096E" w:rsidR="00942F36" w:rsidRPr="00717CE0" w:rsidRDefault="00942F36" w:rsidP="00942F36">
      <w:pPr>
        <w:spacing w:before="120" w:after="120" w:line="240" w:lineRule="auto"/>
        <w:jc w:val="both"/>
        <w:rPr>
          <w:lang w:val="hr-HR"/>
        </w:rPr>
      </w:pPr>
      <w:r w:rsidRPr="00717CE0">
        <w:rPr>
          <w:lang w:val="hr-HR"/>
        </w:rPr>
        <w:t>Osobe koje su se naselile u projektnom području nakon graničnog datuma neće imati pravo ni na kakvu naknadu, ali će im se dovoljno unaprijed dostaviti obavještenje sa zahtjevom da napuste prostorije i demontiraju zahvaćene građevine prije implementacije projekta. Materijali njihovih demontiranih građevina neće im biti oduzet i neće morati platiti nikakvu novčanu kaznu niti će trpjeti bilo kakve sankcije.</w:t>
      </w:r>
    </w:p>
    <w:p w14:paraId="761F315F" w14:textId="653D74DA" w:rsidR="00F56968" w:rsidRPr="00717CE0" w:rsidRDefault="00F56968" w:rsidP="00F56968">
      <w:pPr>
        <w:spacing w:before="120" w:after="120" w:line="240" w:lineRule="auto"/>
        <w:jc w:val="both"/>
        <w:rPr>
          <w:b/>
          <w:bCs/>
          <w:lang w:val="hr-HR"/>
        </w:rPr>
      </w:pPr>
      <w:r w:rsidRPr="00717CE0">
        <w:rPr>
          <w:b/>
          <w:bCs/>
          <w:lang w:val="hr-HR"/>
        </w:rPr>
        <w:t xml:space="preserve">5. </w:t>
      </w:r>
      <w:r w:rsidR="00942F36" w:rsidRPr="00717CE0">
        <w:rPr>
          <w:b/>
          <w:bCs/>
          <w:lang w:val="hr-HR"/>
        </w:rPr>
        <w:t>Poboljšanje izvora izdržavanja i životnih standarda</w:t>
      </w:r>
    </w:p>
    <w:p w14:paraId="25B5FCE7" w14:textId="428F2A2C" w:rsidR="00F56968" w:rsidRPr="00717CE0" w:rsidRDefault="00942F36" w:rsidP="003B3ADB">
      <w:pPr>
        <w:spacing w:before="120" w:after="120" w:line="240" w:lineRule="auto"/>
        <w:jc w:val="both"/>
        <w:rPr>
          <w:lang w:val="hr-HR"/>
        </w:rPr>
      </w:pPr>
      <w:r w:rsidRPr="00717CE0">
        <w:rPr>
          <w:lang w:val="hr-HR"/>
        </w:rPr>
        <w:t>Izvori izdržavanja i životni standardi osoba pod utjecajem projekta trebaju se poboljšati ili barem vratiti na nivoe prije raseljavanja ili na nivoe prije početka implementacije Projekta, ovisno o tome koji su viši</w:t>
      </w:r>
      <w:r w:rsidR="00B34F4A" w:rsidRPr="00717CE0">
        <w:rPr>
          <w:lang w:val="hr-HR"/>
        </w:rPr>
        <w:t>.</w:t>
      </w:r>
      <w:r w:rsidR="00B34F4A" w:rsidRPr="00717CE0" w:rsidDel="00B34F4A">
        <w:rPr>
          <w:lang w:val="hr-HR"/>
        </w:rPr>
        <w:t xml:space="preserve"> </w:t>
      </w:r>
    </w:p>
    <w:p w14:paraId="51B3F944" w14:textId="68B4235F" w:rsidR="00F56968" w:rsidRPr="00717CE0" w:rsidRDefault="00F56968" w:rsidP="00F56968">
      <w:pPr>
        <w:spacing w:before="120" w:after="120" w:line="240" w:lineRule="auto"/>
        <w:jc w:val="both"/>
        <w:rPr>
          <w:b/>
          <w:bCs/>
          <w:lang w:val="hr-HR"/>
        </w:rPr>
      </w:pPr>
      <w:r w:rsidRPr="00717CE0">
        <w:rPr>
          <w:b/>
          <w:bCs/>
          <w:lang w:val="hr-HR"/>
        </w:rPr>
        <w:t xml:space="preserve">6. </w:t>
      </w:r>
      <w:r w:rsidR="00942F36" w:rsidRPr="00717CE0">
        <w:rPr>
          <w:b/>
          <w:bCs/>
          <w:lang w:val="hr-HR"/>
        </w:rPr>
        <w:t>Naknada</w:t>
      </w:r>
    </w:p>
    <w:p w14:paraId="2881483B" w14:textId="46096F50" w:rsidR="00C128B0" w:rsidRPr="00717CE0" w:rsidRDefault="00C128B0" w:rsidP="00C128B0">
      <w:pPr>
        <w:spacing w:before="120" w:after="120" w:line="240" w:lineRule="auto"/>
        <w:jc w:val="both"/>
        <w:rPr>
          <w:lang w:val="hr-HR"/>
        </w:rPr>
      </w:pPr>
      <w:r w:rsidRPr="00717CE0">
        <w:rPr>
          <w:lang w:val="hr-HR"/>
        </w:rPr>
        <w:t xml:space="preserve">Svi vlasnici, posjednici i korisnici zahvaćenih nekretnina u vrijeme graničnog datuma imat će pravo na naknadu </w:t>
      </w:r>
      <w:r w:rsidR="00173F93">
        <w:rPr>
          <w:lang w:val="hr-HR"/>
        </w:rPr>
        <w:t>i/</w:t>
      </w:r>
      <w:r w:rsidRPr="00717CE0">
        <w:rPr>
          <w:lang w:val="hr-HR"/>
        </w:rPr>
        <w:t>ili pomoć kako je navedeno u Matrici prava (Tabela 3 ovog dokumenta). Trebaju se uzeti u obzir i ublažiti kako gubitak smještaja (fizičko preseljenje), tako i gubitak izvora izdržavanja (ekonomsko preseljenje).</w:t>
      </w:r>
    </w:p>
    <w:p w14:paraId="36EA16D4" w14:textId="13822EFC" w:rsidR="00C128B0" w:rsidRPr="00717CE0" w:rsidRDefault="00C128B0" w:rsidP="00C128B0">
      <w:pPr>
        <w:spacing w:before="120" w:after="120" w:line="240" w:lineRule="auto"/>
        <w:jc w:val="both"/>
        <w:rPr>
          <w:lang w:val="hr-HR"/>
        </w:rPr>
      </w:pPr>
      <w:r w:rsidRPr="00717CE0">
        <w:rPr>
          <w:lang w:val="hr-HR"/>
        </w:rPr>
        <w:t>Pravo na naknadu će biti ograničeno samo graničnim datumom koji je prethodno definiran.</w:t>
      </w:r>
    </w:p>
    <w:p w14:paraId="7A1E2F29" w14:textId="51FECC06" w:rsidR="00C128B0" w:rsidRPr="00717CE0" w:rsidRDefault="00C128B0" w:rsidP="00C128B0">
      <w:pPr>
        <w:spacing w:before="120" w:after="120" w:line="240" w:lineRule="auto"/>
        <w:jc w:val="both"/>
        <w:rPr>
          <w:lang w:val="hr-HR"/>
        </w:rPr>
      </w:pPr>
      <w:r w:rsidRPr="00717CE0">
        <w:rPr>
          <w:lang w:val="hr-HR"/>
        </w:rPr>
        <w:lastRenderedPageBreak/>
        <w:t xml:space="preserve">Isplata naknade će se uvijek izvršiti prije ulaska na zemljište ili stupanja u posjed nekretnine od strane KE. Zemljište se ne može fizički preuzeti (tj. nikakvi građevinski radovi niti građenje ne mogu započeti) prije isplate naknade pogođenim osobama ili </w:t>
      </w:r>
      <w:proofErr w:type="spellStart"/>
      <w:r w:rsidRPr="00717CE0">
        <w:rPr>
          <w:lang w:val="hr-HR"/>
        </w:rPr>
        <w:t>obezbjeđenja</w:t>
      </w:r>
      <w:proofErr w:type="spellEnd"/>
      <w:r w:rsidRPr="00717CE0">
        <w:rPr>
          <w:lang w:val="hr-HR"/>
        </w:rPr>
        <w:t xml:space="preserve"> zamjenske imovine. U slučaju odsutnih vlasnika (npr. osobe sa zakonskim pravima na zemljište ali koji žive negdje drugdje), oni će i dalje imati pravo na naknadu, a KE treba uložiti i </w:t>
      </w:r>
      <w:proofErr w:type="spellStart"/>
      <w:r w:rsidRPr="00717CE0">
        <w:rPr>
          <w:lang w:val="hr-HR"/>
        </w:rPr>
        <w:t>dokumentovati</w:t>
      </w:r>
      <w:proofErr w:type="spellEnd"/>
      <w:r w:rsidRPr="00717CE0">
        <w:rPr>
          <w:lang w:val="hr-HR"/>
        </w:rPr>
        <w:t xml:space="preserve"> napore u dobroj vjeri da ih pronađe i obavijesti o postupku. Ti napori mogu uključivati napore da se do njih dođe preko njihovih susjeda, objavu oglasa u novinama putem kojeg se obavještavaju o postupku, itd. Ako se ne mogu pronaći, a u skladu sa lokalnim zahtjevima, iznos naknade mora se doznačiti na založni račun i biti lako dostupan ako se odsutni vlasnik ponovo pojavi. Zakonski zahtjev za potraživanje ovog iznosa je 3 godine, nakon čega polog postaje državno vlasništvo i podnosi se na Općinu. Ovo je u skladu sa Zakonom o izvanparničnom postupku FBiH (odjeljak V, čl. 203-216).</w:t>
      </w:r>
    </w:p>
    <w:p w14:paraId="2EC32B8F" w14:textId="77777777" w:rsidR="00C128B0" w:rsidRPr="00717CE0" w:rsidRDefault="00C128B0" w:rsidP="00C128B0">
      <w:pPr>
        <w:spacing w:before="120" w:after="120" w:line="240" w:lineRule="auto"/>
        <w:jc w:val="both"/>
        <w:rPr>
          <w:lang w:val="hr-HR"/>
        </w:rPr>
      </w:pPr>
      <w:r w:rsidRPr="00717CE0">
        <w:rPr>
          <w:lang w:val="hr-HR"/>
        </w:rPr>
        <w:t>U slučaju postojanja bilo kakvih pravnih problema vezanih za vlasništvo na nekretnini, iznos naknade mora se doznačiti na založni račun i biti lako dostupan nakon rješavanja pravnih problema vezanih za vlasništvo.</w:t>
      </w:r>
    </w:p>
    <w:p w14:paraId="788964ED" w14:textId="25D4DD31" w:rsidR="00C128B0" w:rsidRPr="00717CE0" w:rsidRDefault="00C128B0" w:rsidP="00C128B0">
      <w:pPr>
        <w:spacing w:before="120" w:after="120" w:line="240" w:lineRule="auto"/>
        <w:jc w:val="both"/>
        <w:rPr>
          <w:lang w:val="hr-HR"/>
        </w:rPr>
      </w:pPr>
      <w:r w:rsidRPr="00717CE0">
        <w:rPr>
          <w:lang w:val="hr-HR"/>
        </w:rPr>
        <w:t xml:space="preserve">U skladu sa zahtjevima SB-a i principima Zakona o eksproprijaciji FBiH, kada je riječ o preseljenim osobama čiji su izvori izdržavanja zasnovani na zemljištu, prednost će se dati strategijama preseljenja zasnovanim na zemljištu u mjeri u kojoj je to moguće. Kadgod se daje zamjensko zemljište, pogođenim osobama treba se dati zemljište čija kombinacija vrijednosti zemljišta, produktivnog potencijala, </w:t>
      </w:r>
      <w:r w:rsidR="00445700" w:rsidRPr="00717CE0">
        <w:rPr>
          <w:lang w:val="hr-HR"/>
        </w:rPr>
        <w:t>prednosti lokacije</w:t>
      </w:r>
      <w:r w:rsidRPr="00717CE0">
        <w:rPr>
          <w:lang w:val="hr-HR"/>
        </w:rPr>
        <w:t xml:space="preserve"> i drugih karakteristika je barem ekvivalentna karakteristikama zemljišta koje se treba uzeti za potrebe Projekta. Međutim, isplata novčane naknade za izgubljenu imovinu može biti prikladna u slučajevima kada su izvori izdržavanja zasnovani na zemljištu, ali zemljište koje se stiče za Projekt predstavlja mali dio zahvaćene parcele i preostali dio je još uvijek ekonomski održiv; u slučajevima kada postoje aktivna tržišta zemljišta ili stambenih nekretnina i kada postoji dovoljna ponuda zemljišta i stambenih nekretnina; ili u slučaju izvori izdržavanja koji nisu zasnovani na zemljištu. Novčana naknada </w:t>
      </w:r>
      <w:proofErr w:type="spellStart"/>
      <w:r w:rsidRPr="00717CE0">
        <w:rPr>
          <w:lang w:val="hr-HR"/>
        </w:rPr>
        <w:t>obezbijedit</w:t>
      </w:r>
      <w:proofErr w:type="spellEnd"/>
      <w:r w:rsidRPr="00717CE0">
        <w:rPr>
          <w:lang w:val="hr-HR"/>
        </w:rPr>
        <w:t xml:space="preserve"> će se po zamjenskom trošku. Zamjenski trošak uključuje iznos koji je dovoljan da se zamijeni izgubljena imovina i pokriju transakcijski troškovi (npr. administrativne takse, takse za uknjižbu, transakcijske naknade, porez na promet nekretnina, naknade za legalizaciju, itd.). Prilikom utvrđivanja zamjenskog troška, u obzir se neće uzimati amortizacija imovine.</w:t>
      </w:r>
    </w:p>
    <w:p w14:paraId="49F1CAE3" w14:textId="43F85E50" w:rsidR="00C128B0" w:rsidRPr="00717CE0" w:rsidRDefault="00C128B0" w:rsidP="00C128B0">
      <w:pPr>
        <w:spacing w:before="120" w:after="120" w:line="240" w:lineRule="auto"/>
        <w:jc w:val="both"/>
        <w:rPr>
          <w:lang w:val="hr-HR"/>
        </w:rPr>
      </w:pPr>
      <w:r w:rsidRPr="00717CE0">
        <w:rPr>
          <w:lang w:val="hr-HR"/>
        </w:rPr>
        <w:t xml:space="preserve">U slučaju kada je zahvaćena poslovna djelatnost, pomoć za ponovnu uspostavu izvora izdržavanja bit će zasnovana na izgubljenoj dobiti u toku </w:t>
      </w:r>
      <w:r w:rsidR="00445700" w:rsidRPr="00717CE0">
        <w:rPr>
          <w:lang w:val="hr-HR"/>
        </w:rPr>
        <w:t>perioda</w:t>
      </w:r>
      <w:r w:rsidRPr="00717CE0">
        <w:rPr>
          <w:lang w:val="hr-HR"/>
        </w:rPr>
        <w:t xml:space="preserve"> potrebnog za ponovnu uspostavu poslovne djelatnosti negdje drugdje, koji će se procjenjivati u svakom slučaju pojedinačno.</w:t>
      </w:r>
    </w:p>
    <w:p w14:paraId="60F67F32" w14:textId="60C65326" w:rsidR="00F56968" w:rsidRPr="00717CE0" w:rsidRDefault="00F56968" w:rsidP="00F56968">
      <w:pPr>
        <w:spacing w:before="120" w:after="120" w:line="240" w:lineRule="auto"/>
        <w:jc w:val="both"/>
        <w:rPr>
          <w:b/>
          <w:bCs/>
          <w:lang w:val="hr-HR"/>
        </w:rPr>
      </w:pPr>
      <w:r w:rsidRPr="00717CE0">
        <w:rPr>
          <w:b/>
          <w:bCs/>
          <w:lang w:val="hr-HR"/>
        </w:rPr>
        <w:t xml:space="preserve">7. </w:t>
      </w:r>
      <w:r w:rsidR="00445700" w:rsidRPr="00717CE0">
        <w:rPr>
          <w:b/>
          <w:bCs/>
          <w:lang w:val="hr-HR"/>
        </w:rPr>
        <w:t>Objavljivanje informacija i konsultacije</w:t>
      </w:r>
    </w:p>
    <w:p w14:paraId="7582D0D2" w14:textId="31E643BC" w:rsidR="00445700" w:rsidRPr="00717CE0" w:rsidRDefault="00445700" w:rsidP="00445700">
      <w:pPr>
        <w:spacing w:before="120" w:after="120" w:line="240" w:lineRule="auto"/>
        <w:jc w:val="both"/>
        <w:rPr>
          <w:lang w:val="hr-HR"/>
        </w:rPr>
      </w:pPr>
      <w:r w:rsidRPr="00717CE0">
        <w:rPr>
          <w:lang w:val="hr-HR"/>
        </w:rPr>
        <w:t>Sve zahvaćene osobe i zajednice će se obavještavati, smisleno konsultirati i poticati da učestvuju u planiranju, izradi APP-a, implementaciji i evaluaciji preseljenja. Pogođene osobe će se obavještavati o opcijama i pravima vezanim za preseljenje, te će se konsultirati o tehnički i ekonomski izvodljivim alternativama za preseljenje koje će im se dati i ponuditi da biraju među njima.</w:t>
      </w:r>
    </w:p>
    <w:p w14:paraId="3691F0E4" w14:textId="52986A4F" w:rsidR="00445700" w:rsidRPr="00717CE0" w:rsidRDefault="00445700" w:rsidP="00445700">
      <w:pPr>
        <w:spacing w:before="120" w:after="120" w:line="240" w:lineRule="auto"/>
        <w:jc w:val="both"/>
        <w:rPr>
          <w:lang w:val="hr-HR"/>
        </w:rPr>
      </w:pPr>
      <w:r w:rsidRPr="00717CE0">
        <w:rPr>
          <w:lang w:val="hr-HR"/>
        </w:rPr>
        <w:t xml:space="preserve">Realizirat će se posjete svim direktno pogođenim osobama (vlasnicima, posjednicima i korisnicima) i objasnit će im se postupak </w:t>
      </w:r>
      <w:r w:rsidR="00A31372" w:rsidRPr="00717CE0">
        <w:rPr>
          <w:lang w:val="hr-HR"/>
        </w:rPr>
        <w:t>sticanja</w:t>
      </w:r>
      <w:r w:rsidRPr="00717CE0">
        <w:rPr>
          <w:lang w:val="hr-HR"/>
        </w:rPr>
        <w:t xml:space="preserve"> zemljišta i posebni utjecaji na njihovo zemljište.</w:t>
      </w:r>
    </w:p>
    <w:p w14:paraId="42B633A6" w14:textId="1DFB3958" w:rsidR="00445700" w:rsidRPr="00717CE0" w:rsidRDefault="00445700" w:rsidP="00445700">
      <w:pPr>
        <w:spacing w:before="120" w:after="120" w:line="240" w:lineRule="auto"/>
        <w:jc w:val="both"/>
        <w:rPr>
          <w:lang w:val="hr-HR"/>
        </w:rPr>
      </w:pPr>
      <w:r w:rsidRPr="00717CE0">
        <w:rPr>
          <w:lang w:val="hr-HR"/>
        </w:rPr>
        <w:t xml:space="preserve">Jedinica lokalne samouprave (KE) će ranjivim osobama/domaćinstvima olakšati pristup informacijama i pružiti pomoć, u skladu sa posebnim potrebama tih osoba. </w:t>
      </w:r>
    </w:p>
    <w:p w14:paraId="2298EB4A" w14:textId="0D4B25CD" w:rsidR="00445700" w:rsidRPr="00717CE0" w:rsidRDefault="00445700" w:rsidP="00F56968">
      <w:pPr>
        <w:spacing w:before="120" w:after="120" w:line="240" w:lineRule="auto"/>
        <w:jc w:val="both"/>
        <w:rPr>
          <w:lang w:val="hr-HR"/>
        </w:rPr>
      </w:pPr>
      <w:r w:rsidRPr="00717CE0">
        <w:rPr>
          <w:lang w:val="hr-HR"/>
        </w:rPr>
        <w:t xml:space="preserve">Učinjeni napori na podizanju svijesti trebali bi osigurati da informacije dođu do najranjivijih </w:t>
      </w:r>
      <w:r w:rsidR="00C10C8C">
        <w:rPr>
          <w:lang w:val="hr-HR"/>
        </w:rPr>
        <w:t>grup</w:t>
      </w:r>
      <w:r w:rsidRPr="00717CE0">
        <w:rPr>
          <w:lang w:val="hr-HR"/>
        </w:rPr>
        <w:t xml:space="preserve">a poput domaćinstava koje vode žene, invalida, starijih osoba i odsutnih </w:t>
      </w:r>
      <w:r w:rsidR="008B36EB" w:rsidRPr="00717CE0">
        <w:rPr>
          <w:lang w:val="hr-HR"/>
        </w:rPr>
        <w:t>OUP-a</w:t>
      </w:r>
      <w:r w:rsidRPr="00717CE0">
        <w:rPr>
          <w:lang w:val="hr-HR"/>
        </w:rPr>
        <w:t>. Nacrti instrumenata preseljenja za svak</w:t>
      </w:r>
      <w:r w:rsidR="008B36EB" w:rsidRPr="00717CE0">
        <w:rPr>
          <w:lang w:val="hr-HR"/>
        </w:rPr>
        <w:t xml:space="preserve">i </w:t>
      </w:r>
      <w:r w:rsidRPr="00717CE0">
        <w:rPr>
          <w:lang w:val="hr-HR"/>
        </w:rPr>
        <w:t>pod</w:t>
      </w:r>
      <w:r w:rsidR="008B36EB" w:rsidRPr="00717CE0">
        <w:rPr>
          <w:lang w:val="hr-HR"/>
        </w:rPr>
        <w:t>-</w:t>
      </w:r>
      <w:r w:rsidRPr="00717CE0">
        <w:rPr>
          <w:lang w:val="hr-HR"/>
        </w:rPr>
        <w:t>projek</w:t>
      </w:r>
      <w:r w:rsidR="008B36EB" w:rsidRPr="00717CE0">
        <w:rPr>
          <w:lang w:val="hr-HR"/>
        </w:rPr>
        <w:t>a</w:t>
      </w:r>
      <w:r w:rsidRPr="00717CE0">
        <w:rPr>
          <w:lang w:val="hr-HR"/>
        </w:rPr>
        <w:t xml:space="preserve">t </w:t>
      </w:r>
      <w:r w:rsidR="008B36EB" w:rsidRPr="00717CE0">
        <w:rPr>
          <w:lang w:val="hr-HR"/>
        </w:rPr>
        <w:t>će biti</w:t>
      </w:r>
      <w:r w:rsidRPr="00717CE0">
        <w:rPr>
          <w:lang w:val="hr-HR"/>
        </w:rPr>
        <w:t xml:space="preserve"> dostupni na mjestima koja su prikladna za ranjive </w:t>
      </w:r>
      <w:r w:rsidR="00C10C8C">
        <w:rPr>
          <w:lang w:val="hr-HR"/>
        </w:rPr>
        <w:t>grup</w:t>
      </w:r>
      <w:r w:rsidRPr="00717CE0">
        <w:rPr>
          <w:lang w:val="hr-HR"/>
        </w:rPr>
        <w:t>e u obliku i jeziku koji je njima razumljiv. Lokalna samoupra</w:t>
      </w:r>
      <w:r w:rsidR="008B36EB" w:rsidRPr="00717CE0">
        <w:rPr>
          <w:lang w:val="hr-HR"/>
        </w:rPr>
        <w:t xml:space="preserve">va </w:t>
      </w:r>
      <w:r w:rsidRPr="00717CE0">
        <w:rPr>
          <w:lang w:val="hr-HR"/>
        </w:rPr>
        <w:t>će</w:t>
      </w:r>
      <w:r w:rsidR="008B36EB" w:rsidRPr="00717CE0">
        <w:rPr>
          <w:lang w:val="hr-HR"/>
        </w:rPr>
        <w:t xml:space="preserve"> koristiti</w:t>
      </w:r>
      <w:r w:rsidRPr="00717CE0">
        <w:rPr>
          <w:lang w:val="hr-HR"/>
        </w:rPr>
        <w:t xml:space="preserve"> sva odgovarajuća sredstva (putem elektroničkih i </w:t>
      </w:r>
      <w:r w:rsidRPr="00717CE0">
        <w:rPr>
          <w:lang w:val="hr-HR"/>
        </w:rPr>
        <w:lastRenderedPageBreak/>
        <w:t xml:space="preserve">pisanih medija, usmenim putem kroz odnose s zajednicom) kako bi identificirala/pronašla odsutne vlasnike zemljišta i </w:t>
      </w:r>
      <w:proofErr w:type="spellStart"/>
      <w:r w:rsidR="008B36EB" w:rsidRPr="00717CE0">
        <w:rPr>
          <w:lang w:val="hr-HR"/>
        </w:rPr>
        <w:t>dokumentovati</w:t>
      </w:r>
      <w:proofErr w:type="spellEnd"/>
      <w:r w:rsidR="008B36EB" w:rsidRPr="00717CE0">
        <w:rPr>
          <w:lang w:val="hr-HR"/>
        </w:rPr>
        <w:t xml:space="preserve"> ove</w:t>
      </w:r>
      <w:r w:rsidRPr="00717CE0">
        <w:rPr>
          <w:lang w:val="hr-HR"/>
        </w:rPr>
        <w:t xml:space="preserve"> naporima.</w:t>
      </w:r>
    </w:p>
    <w:p w14:paraId="6C756174" w14:textId="4C374CF6" w:rsidR="008B36EB" w:rsidRPr="00717CE0" w:rsidRDefault="008B36EB" w:rsidP="00F56968">
      <w:pPr>
        <w:spacing w:before="120" w:after="120" w:line="240" w:lineRule="auto"/>
        <w:jc w:val="both"/>
        <w:rPr>
          <w:lang w:val="hr-HR"/>
        </w:rPr>
      </w:pPr>
      <w:r w:rsidRPr="00717CE0">
        <w:rPr>
          <w:lang w:val="hr-HR"/>
        </w:rPr>
        <w:t xml:space="preserve">Osim toga, JIP će dostaviti ovaj Okvir i sve buduće APP-ove lokalnim samoupravama na čijim područjima bi moglo doći do </w:t>
      </w:r>
      <w:r w:rsidR="00A31372" w:rsidRPr="00717CE0">
        <w:rPr>
          <w:lang w:val="hr-HR"/>
        </w:rPr>
        <w:t>sticanja</w:t>
      </w:r>
      <w:r w:rsidRPr="00717CE0">
        <w:rPr>
          <w:lang w:val="hr-HR"/>
        </w:rPr>
        <w:t xml:space="preserve"> zemljišta, te će pomoći lokalnim samoupravama u sagledavanju zahtjeva utvrđenih u tim dokumentima. JIP će, u saradnji s </w:t>
      </w:r>
      <w:r w:rsidR="002562F0" w:rsidRPr="00717CE0">
        <w:rPr>
          <w:lang w:val="hr-HR"/>
        </w:rPr>
        <w:t>JLS</w:t>
      </w:r>
      <w:r w:rsidRPr="00717CE0">
        <w:rPr>
          <w:lang w:val="hr-HR"/>
        </w:rPr>
        <w:t>, osigurati da procedure za podnošenje žalbi budu dostupne</w:t>
      </w:r>
      <w:r w:rsidR="00C73701" w:rsidRPr="00717CE0">
        <w:rPr>
          <w:lang w:val="hr-HR"/>
        </w:rPr>
        <w:t xml:space="preserve"> i objašnjene</w:t>
      </w:r>
      <w:r w:rsidRPr="00717CE0">
        <w:rPr>
          <w:lang w:val="hr-HR"/>
        </w:rPr>
        <w:t xml:space="preserve"> OUP-ima na lokalnom nivou.</w:t>
      </w:r>
    </w:p>
    <w:p w14:paraId="1959018F" w14:textId="6324AE56" w:rsidR="00F56968" w:rsidRPr="00717CE0" w:rsidRDefault="00F56968" w:rsidP="00F56968">
      <w:pPr>
        <w:spacing w:before="120" w:after="120" w:line="240" w:lineRule="auto"/>
        <w:jc w:val="both"/>
        <w:rPr>
          <w:b/>
          <w:bCs/>
          <w:lang w:val="hr-HR"/>
        </w:rPr>
      </w:pPr>
      <w:r w:rsidRPr="00717CE0">
        <w:rPr>
          <w:b/>
          <w:bCs/>
          <w:lang w:val="hr-HR"/>
        </w:rPr>
        <w:t xml:space="preserve">8. </w:t>
      </w:r>
      <w:r w:rsidR="00C73701" w:rsidRPr="00717CE0">
        <w:rPr>
          <w:b/>
          <w:bCs/>
          <w:lang w:val="hr-HR"/>
        </w:rPr>
        <w:t>Privremeno zauzimanje zemljišta</w:t>
      </w:r>
    </w:p>
    <w:p w14:paraId="069D86BF" w14:textId="52DC2AD1" w:rsidR="00F56968" w:rsidRPr="00717CE0" w:rsidRDefault="00C73701" w:rsidP="00F56968">
      <w:pPr>
        <w:spacing w:before="120" w:after="120" w:line="240" w:lineRule="auto"/>
        <w:jc w:val="both"/>
        <w:rPr>
          <w:lang w:val="hr-HR"/>
        </w:rPr>
      </w:pPr>
      <w:r w:rsidRPr="00717CE0">
        <w:rPr>
          <w:lang w:val="hr-HR"/>
        </w:rPr>
        <w:t xml:space="preserve">Za kratkoročne utjecaje vezane za privremeno zauzimanje zemljišta za potrebe građenja </w:t>
      </w:r>
      <w:proofErr w:type="spellStart"/>
      <w:r w:rsidRPr="00717CE0">
        <w:rPr>
          <w:lang w:val="hr-HR"/>
        </w:rPr>
        <w:t>obezbijedit</w:t>
      </w:r>
      <w:proofErr w:type="spellEnd"/>
      <w:r w:rsidRPr="00717CE0">
        <w:rPr>
          <w:lang w:val="hr-HR"/>
        </w:rPr>
        <w:t xml:space="preserve"> će se naknada u skladu sa Matricom prava</w:t>
      </w:r>
      <w:r w:rsidR="00F56968" w:rsidRPr="00717CE0">
        <w:rPr>
          <w:lang w:val="hr-HR"/>
        </w:rPr>
        <w:t xml:space="preserve"> (</w:t>
      </w:r>
      <w:r w:rsidRPr="00717CE0">
        <w:rPr>
          <w:lang w:val="hr-HR"/>
        </w:rPr>
        <w:t>Tabela 3 ovog dokumenta</w:t>
      </w:r>
      <w:r w:rsidR="00F56968" w:rsidRPr="00717CE0">
        <w:rPr>
          <w:lang w:val="hr-HR"/>
        </w:rPr>
        <w:t>).</w:t>
      </w:r>
    </w:p>
    <w:p w14:paraId="6446FEEA" w14:textId="239E4D1A" w:rsidR="00F56968" w:rsidRPr="00717CE0" w:rsidRDefault="00F56968" w:rsidP="00F56968">
      <w:pPr>
        <w:spacing w:before="120" w:after="120" w:line="240" w:lineRule="auto"/>
        <w:jc w:val="both"/>
        <w:rPr>
          <w:b/>
          <w:bCs/>
          <w:lang w:val="hr-HR"/>
        </w:rPr>
      </w:pPr>
      <w:r w:rsidRPr="00717CE0">
        <w:rPr>
          <w:b/>
          <w:bCs/>
          <w:lang w:val="hr-HR"/>
        </w:rPr>
        <w:t xml:space="preserve">9. </w:t>
      </w:r>
      <w:r w:rsidR="00C73701" w:rsidRPr="00717CE0">
        <w:rPr>
          <w:b/>
          <w:bCs/>
          <w:lang w:val="hr-HR"/>
        </w:rPr>
        <w:t>Pomoć ranjivim osobama</w:t>
      </w:r>
    </w:p>
    <w:p w14:paraId="65E73DE0" w14:textId="55809FFD" w:rsidR="00C73701" w:rsidRPr="00717CE0" w:rsidRDefault="00C73701" w:rsidP="00C73701">
      <w:pPr>
        <w:spacing w:before="120" w:after="120" w:line="240" w:lineRule="auto"/>
        <w:jc w:val="both"/>
        <w:rPr>
          <w:lang w:val="hr-HR"/>
        </w:rPr>
      </w:pPr>
      <w:r w:rsidRPr="00717CE0">
        <w:rPr>
          <w:lang w:val="hr-HR"/>
        </w:rPr>
        <w:t>Posebno se mora obratiti pažnja na potrebe ranjivih grupa koje se moraju uzeti u obzir. Identificirat će se ranjive osobe, a odgovarajuće mjere za pružanje podrške tim osobama će se ugraditi u APP-ove, na osnovu lične situacije tih ranjivih osoba. Okvirna lista tih mjera uključuje, među ostalim: pojedinačne sastanke za objašnjenje kriterija prihvatljivosti i prava, pomoć u toku procesa isplate (osiguravanje dobrog razumijevanja dokumenata koji se odnose na naknade i proces isplate), dodatnu socijalnu pomoć, podršku za uklanjanje i prijevoz materijala, itd.</w:t>
      </w:r>
    </w:p>
    <w:p w14:paraId="3FF3A23D" w14:textId="01EF12A6" w:rsidR="00F56968" w:rsidRPr="00717CE0" w:rsidRDefault="00F56968" w:rsidP="00F56968">
      <w:pPr>
        <w:spacing w:before="120" w:after="120" w:line="240" w:lineRule="auto"/>
        <w:jc w:val="both"/>
        <w:rPr>
          <w:b/>
          <w:bCs/>
          <w:lang w:val="hr-HR"/>
        </w:rPr>
      </w:pPr>
      <w:r w:rsidRPr="00717CE0">
        <w:rPr>
          <w:b/>
          <w:bCs/>
          <w:lang w:val="hr-HR"/>
        </w:rPr>
        <w:t xml:space="preserve">10. </w:t>
      </w:r>
      <w:r w:rsidR="00C73701" w:rsidRPr="00717CE0">
        <w:rPr>
          <w:b/>
          <w:bCs/>
          <w:lang w:val="hr-HR"/>
        </w:rPr>
        <w:t>Naknada za selidbu</w:t>
      </w:r>
    </w:p>
    <w:p w14:paraId="11E42283" w14:textId="6835BCBA" w:rsidR="00C73701" w:rsidRPr="00717CE0" w:rsidRDefault="00C73701" w:rsidP="00C73701">
      <w:pPr>
        <w:spacing w:before="120" w:after="120" w:line="240" w:lineRule="auto"/>
        <w:jc w:val="both"/>
        <w:rPr>
          <w:lang w:val="hr-HR"/>
        </w:rPr>
      </w:pPr>
      <w:r w:rsidRPr="00717CE0">
        <w:rPr>
          <w:lang w:val="hr-HR"/>
        </w:rPr>
        <w:t>Naknada za selidbu treba pokriti trošak selidbe namještaja i drugih ličnih stvari u slučaju fizičkog preseljenja domaćinstva, kao i troškove prijenosa i ponovne ugradnje opreme, mašina ili druge imovine za zahvaćene poslovne djelatnosti. Naknada za selidbu, prema potrebi, također treba uključivati podršku za pokrivanje troška identifikacije i osiguravanja novog smještaja, kao i druge troškove selidbe kao što su trošak prijenosa komunalnih usluga na novu adresu.</w:t>
      </w:r>
    </w:p>
    <w:p w14:paraId="256F0E88" w14:textId="4844188B" w:rsidR="00F56968" w:rsidRPr="00717CE0" w:rsidRDefault="00F56968" w:rsidP="00F56968">
      <w:pPr>
        <w:spacing w:before="120" w:after="120" w:line="240" w:lineRule="auto"/>
        <w:jc w:val="both"/>
        <w:rPr>
          <w:b/>
          <w:bCs/>
          <w:lang w:val="hr-HR"/>
        </w:rPr>
      </w:pPr>
      <w:r w:rsidRPr="00717CE0">
        <w:rPr>
          <w:b/>
          <w:bCs/>
          <w:lang w:val="hr-HR"/>
        </w:rPr>
        <w:t xml:space="preserve">11. </w:t>
      </w:r>
      <w:r w:rsidR="00C73701" w:rsidRPr="00717CE0">
        <w:rPr>
          <w:b/>
          <w:bCs/>
          <w:lang w:val="hr-HR"/>
        </w:rPr>
        <w:t>Mehanizam za žalbe</w:t>
      </w:r>
    </w:p>
    <w:p w14:paraId="42354374" w14:textId="5748CC6D" w:rsidR="00C73701" w:rsidRPr="00717CE0" w:rsidRDefault="00C73701" w:rsidP="00C73701">
      <w:pPr>
        <w:spacing w:before="120" w:after="120" w:line="240" w:lineRule="auto"/>
        <w:jc w:val="both"/>
        <w:rPr>
          <w:lang w:val="hr-HR"/>
        </w:rPr>
      </w:pPr>
      <w:r w:rsidRPr="00717CE0">
        <w:rPr>
          <w:lang w:val="hr-HR"/>
        </w:rPr>
        <w:t>Uspostavit će se djelotvoran mehanizam za žalbe za zaprimanje i blagovremeno rješavanje određenih zabrinutosti vezanih za naknadu i selidbu izraženih od strane preseljenih osoba, na način koji je detaljnije opisan u  Poglavlju 8 ovog OPP-a.</w:t>
      </w:r>
    </w:p>
    <w:p w14:paraId="362B3550" w14:textId="7BC40680" w:rsidR="00F56968" w:rsidRPr="00717CE0" w:rsidRDefault="00F56968" w:rsidP="00F56968">
      <w:pPr>
        <w:spacing w:before="120" w:after="120" w:line="240" w:lineRule="auto"/>
        <w:jc w:val="both"/>
        <w:rPr>
          <w:b/>
          <w:bCs/>
          <w:lang w:val="hr-HR"/>
        </w:rPr>
      </w:pPr>
      <w:r w:rsidRPr="00717CE0">
        <w:rPr>
          <w:b/>
          <w:bCs/>
          <w:lang w:val="hr-HR"/>
        </w:rPr>
        <w:t xml:space="preserve">12. Monitoring </w:t>
      </w:r>
      <w:r w:rsidR="00C73701" w:rsidRPr="00717CE0">
        <w:rPr>
          <w:b/>
          <w:bCs/>
          <w:lang w:val="hr-HR"/>
        </w:rPr>
        <w:t>i evaluacija</w:t>
      </w:r>
    </w:p>
    <w:p w14:paraId="26488207" w14:textId="369EF045" w:rsidR="00C73701" w:rsidRPr="00717CE0" w:rsidRDefault="00C73701" w:rsidP="00C73701">
      <w:pPr>
        <w:spacing w:before="120" w:after="120" w:line="240" w:lineRule="auto"/>
        <w:jc w:val="both"/>
        <w:rPr>
          <w:lang w:val="hr-HR"/>
        </w:rPr>
      </w:pPr>
      <w:r w:rsidRPr="00717CE0">
        <w:rPr>
          <w:lang w:val="hr-HR"/>
        </w:rPr>
        <w:t>JIP će vršiti monitoring i evaluaciju implementacije APP-a, kako preko internih, službenih institucionalnih aranžmana, tako i preko nezavisnog, eksternog monitoringa, na način koji je detaljnije opisan u Poglavlju 9.3 ovog OPP-a.</w:t>
      </w:r>
    </w:p>
    <w:p w14:paraId="1D0AEEDA" w14:textId="77777777" w:rsidR="00531220" w:rsidRPr="00717CE0" w:rsidRDefault="00531220" w:rsidP="0022708E">
      <w:pPr>
        <w:spacing w:before="120" w:after="120" w:line="240" w:lineRule="auto"/>
        <w:jc w:val="both"/>
        <w:rPr>
          <w:lang w:val="hr-HR"/>
        </w:rPr>
      </w:pPr>
    </w:p>
    <w:p w14:paraId="4779DB6A" w14:textId="77777777" w:rsidR="007D15D8" w:rsidRPr="00717CE0" w:rsidRDefault="007D15D8">
      <w:pPr>
        <w:spacing w:after="160" w:line="259" w:lineRule="auto"/>
        <w:rPr>
          <w:rFonts w:eastAsiaTheme="majorEastAsia" w:cstheme="majorBidi"/>
          <w:b/>
          <w:bCs/>
          <w:color w:val="4472C4" w:themeColor="accent1"/>
          <w:sz w:val="26"/>
          <w:szCs w:val="26"/>
          <w:lang w:val="hr-HR"/>
        </w:rPr>
      </w:pPr>
      <w:r w:rsidRPr="00717CE0">
        <w:rPr>
          <w:lang w:val="hr-HR"/>
        </w:rPr>
        <w:br w:type="page"/>
      </w:r>
    </w:p>
    <w:p w14:paraId="28E35085" w14:textId="77BD484F" w:rsidR="00E960C9" w:rsidRPr="00717CE0" w:rsidRDefault="00C73701" w:rsidP="00951861">
      <w:pPr>
        <w:pStyle w:val="Heading2"/>
        <w:numPr>
          <w:ilvl w:val="0"/>
          <w:numId w:val="1"/>
        </w:numPr>
        <w:ind w:left="426"/>
        <w:jc w:val="both"/>
        <w:rPr>
          <w:rFonts w:asciiTheme="minorHAnsi" w:hAnsiTheme="minorHAnsi"/>
          <w:lang w:val="hr-HR"/>
        </w:rPr>
      </w:pPr>
      <w:bookmarkStart w:id="17" w:name="_Toc73527135"/>
      <w:r w:rsidRPr="00717CE0">
        <w:rPr>
          <w:rFonts w:asciiTheme="minorHAnsi" w:hAnsiTheme="minorHAnsi"/>
          <w:lang w:val="hr-HR"/>
        </w:rPr>
        <w:lastRenderedPageBreak/>
        <w:t>NAKNADE I PRAVA</w:t>
      </w:r>
      <w:bookmarkEnd w:id="17"/>
    </w:p>
    <w:p w14:paraId="6EED2C3C" w14:textId="4C4DD50E" w:rsidR="00D94836" w:rsidRPr="00717CE0" w:rsidRDefault="007A59BA" w:rsidP="00576483">
      <w:pPr>
        <w:pStyle w:val="Heading3"/>
        <w:rPr>
          <w:lang w:val="hr-HR"/>
        </w:rPr>
      </w:pPr>
      <w:bookmarkStart w:id="18" w:name="_Toc73527136"/>
      <w:r w:rsidRPr="00717CE0">
        <w:rPr>
          <w:lang w:val="hr-HR"/>
        </w:rPr>
        <w:t>5</w:t>
      </w:r>
      <w:r w:rsidR="00136527" w:rsidRPr="00717CE0">
        <w:rPr>
          <w:lang w:val="hr-HR"/>
        </w:rPr>
        <w:t xml:space="preserve">.1. </w:t>
      </w:r>
      <w:r w:rsidR="00A847A0" w:rsidRPr="00717CE0">
        <w:rPr>
          <w:lang w:val="hr-HR"/>
        </w:rPr>
        <w:t>Kriteriji za pravo na naknadu</w:t>
      </w:r>
      <w:bookmarkEnd w:id="18"/>
    </w:p>
    <w:p w14:paraId="781E2566" w14:textId="48FD395C" w:rsidR="00F87AE8" w:rsidRPr="00717CE0" w:rsidRDefault="00F87AE8" w:rsidP="00F87AE8">
      <w:pPr>
        <w:spacing w:before="120" w:after="120" w:line="240" w:lineRule="auto"/>
        <w:jc w:val="both"/>
        <w:rPr>
          <w:lang w:val="hr-HR"/>
        </w:rPr>
      </w:pPr>
      <w:r w:rsidRPr="00717CE0">
        <w:rPr>
          <w:lang w:val="hr-HR"/>
        </w:rPr>
        <w:t xml:space="preserve">U slučajevima kada se </w:t>
      </w:r>
      <w:r w:rsidR="00A31372" w:rsidRPr="00717CE0">
        <w:rPr>
          <w:lang w:val="hr-HR"/>
        </w:rPr>
        <w:t>sticanje</w:t>
      </w:r>
      <w:r w:rsidRPr="00717CE0">
        <w:rPr>
          <w:lang w:val="hr-HR"/>
        </w:rPr>
        <w:t xml:space="preserve"> zemljišta i preseljenje ne mogu izbjeći, sve osobe pod ut</w:t>
      </w:r>
      <w:r w:rsidR="00903281">
        <w:rPr>
          <w:lang w:val="hr-HR"/>
        </w:rPr>
        <w:t>je</w:t>
      </w:r>
      <w:r w:rsidRPr="00717CE0">
        <w:rPr>
          <w:lang w:val="hr-HR"/>
        </w:rPr>
        <w:t>cajem projekta imat će pravo na naknadu, u skladu s principima vezanim za naknade iz Zakona o eksproprijaciji FBiH, ovog OPP i zahtjevima iz ODS5, pri čemu će prevladati stroži zahtjevi (korisniji za OUP-e). Cijeli proces mora biti transparentan, javno objavljen i detaljno definiran u okviru APP. Primarni kriterij za prava OUP-a na naknade je da su se osobe ili imovina morali nalaziti u okviru projektnog područja prije graničnog datuma.</w:t>
      </w:r>
    </w:p>
    <w:p w14:paraId="378DB5E9" w14:textId="77777777" w:rsidR="00F87AE8" w:rsidRPr="00717CE0" w:rsidRDefault="00F87AE8" w:rsidP="00F87AE8">
      <w:pPr>
        <w:spacing w:before="120" w:after="120" w:line="240" w:lineRule="auto"/>
        <w:jc w:val="both"/>
        <w:rPr>
          <w:lang w:val="hr-HR"/>
        </w:rPr>
      </w:pPr>
      <w:r w:rsidRPr="00717CE0">
        <w:rPr>
          <w:lang w:val="hr-HR"/>
        </w:rPr>
        <w:t>U skladu sa ODS5, postoje 3 kategorije osoba u smislu prava na naknadu:</w:t>
      </w:r>
    </w:p>
    <w:p w14:paraId="52888F39" w14:textId="029A004B" w:rsidR="00F87AE8" w:rsidRPr="00717CE0" w:rsidRDefault="00F87AE8" w:rsidP="00F87AE8">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One koje imaju formalna zakonska prava na zemljište ili imovinu,</w:t>
      </w:r>
    </w:p>
    <w:p w14:paraId="5BEB66E8" w14:textId="5E7769D0" w:rsidR="00F87AE8" w:rsidRPr="00717CE0" w:rsidRDefault="00F87AE8" w:rsidP="00F87AE8">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One koje nemaju formalna zakonska prava na zemljište ili imovinu, ali polažu prava na zemljište ili imovinu koja su priznata ili mogu biti priznata u skladu sa domaćim zakonima,</w:t>
      </w:r>
    </w:p>
    <w:p w14:paraId="70D7AD04" w14:textId="36D93D61" w:rsidR="00F87AE8" w:rsidRPr="00717CE0" w:rsidRDefault="00F87AE8" w:rsidP="00F87AE8">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One koje nemaju priznato zakonsko pravo niti polažu prava koja mogu biti priznata na zemljištu ili imovini koju zauzimaju ili koju koriste.</w:t>
      </w:r>
    </w:p>
    <w:p w14:paraId="155ECB14" w14:textId="743AA574" w:rsidR="00F87AE8" w:rsidRPr="00717CE0" w:rsidRDefault="00F87AE8" w:rsidP="00F87AE8">
      <w:pPr>
        <w:spacing w:before="120" w:after="120" w:line="240" w:lineRule="auto"/>
        <w:jc w:val="both"/>
        <w:rPr>
          <w:lang w:val="hr-HR"/>
        </w:rPr>
      </w:pPr>
      <w:r w:rsidRPr="00717CE0">
        <w:rPr>
          <w:lang w:val="hr-HR"/>
        </w:rPr>
        <w:t xml:space="preserve">To ukazuje na to da se smatra da osobe koje imaju ili polažu formalna prava na zemljištu ili imovini imaju pravo na naknadu za zemljište ili imovinu koju gube, kao i na drugu pomoć kao što su naknada za selidbu i podrška nakon preseljenja, dok osobe koje nemaju zakonska prava niti polažu prava koja mogu biti priznata na zemljištu ili imovini koje je bilo u njihovom posjedu prije postupka </w:t>
      </w:r>
      <w:r w:rsidR="00A31372" w:rsidRPr="00717CE0">
        <w:rPr>
          <w:lang w:val="hr-HR"/>
        </w:rPr>
        <w:t>sticanja</w:t>
      </w:r>
      <w:r w:rsidRPr="00717CE0">
        <w:rPr>
          <w:lang w:val="hr-HR"/>
        </w:rPr>
        <w:t xml:space="preserve"> imaju pravo na pomoć za preseljenje i izvore izdržavanja.</w:t>
      </w:r>
    </w:p>
    <w:p w14:paraId="7FB193DE" w14:textId="7A583195" w:rsidR="00F87AE8" w:rsidRPr="00717CE0" w:rsidRDefault="00F87AE8" w:rsidP="00F87AE8">
      <w:pPr>
        <w:spacing w:before="120" w:after="120" w:line="240" w:lineRule="auto"/>
        <w:jc w:val="both"/>
        <w:rPr>
          <w:lang w:val="hr-HR"/>
        </w:rPr>
      </w:pPr>
      <w:r w:rsidRPr="00717CE0">
        <w:rPr>
          <w:lang w:val="hr-HR"/>
        </w:rPr>
        <w:t xml:space="preserve">U slučaju pregovaračkog sporazuma između KE i pogođenog vlasnika, JIP se mora pobrinuti da je taj sporazum u skladu sa zahtjevima iz ODS5. Neće doći ni do kakvog </w:t>
      </w:r>
      <w:r w:rsidR="00A31372" w:rsidRPr="00717CE0">
        <w:rPr>
          <w:lang w:val="hr-HR"/>
        </w:rPr>
        <w:t>sticanja</w:t>
      </w:r>
      <w:r w:rsidRPr="00717CE0">
        <w:rPr>
          <w:lang w:val="hr-HR"/>
        </w:rPr>
        <w:t xml:space="preserve"> zemljišta (tj. početka građenja) prije </w:t>
      </w:r>
      <w:r w:rsidR="00444BC2" w:rsidRPr="00717CE0">
        <w:rPr>
          <w:lang w:val="hr-HR"/>
        </w:rPr>
        <w:t>isplate</w:t>
      </w:r>
      <w:r w:rsidRPr="00717CE0">
        <w:rPr>
          <w:lang w:val="hr-HR"/>
        </w:rPr>
        <w:t xml:space="preserve"> svih vrsta naknad</w:t>
      </w:r>
      <w:r w:rsidR="00444BC2" w:rsidRPr="00717CE0">
        <w:rPr>
          <w:lang w:val="hr-HR"/>
        </w:rPr>
        <w:t>a</w:t>
      </w:r>
      <w:r w:rsidRPr="00717CE0">
        <w:rPr>
          <w:lang w:val="hr-HR"/>
        </w:rPr>
        <w:t xml:space="preserve"> zahvaćenim vlasnicima</w:t>
      </w:r>
      <w:r w:rsidR="00444BC2" w:rsidRPr="00717CE0">
        <w:rPr>
          <w:lang w:val="hr-HR"/>
        </w:rPr>
        <w:t xml:space="preserve"> ili osiguranja zamjenske imovine</w:t>
      </w:r>
      <w:r w:rsidRPr="00717CE0">
        <w:rPr>
          <w:lang w:val="hr-HR"/>
        </w:rPr>
        <w:t>.</w:t>
      </w:r>
      <w:r w:rsidR="00173F93">
        <w:rPr>
          <w:lang w:val="hr-HR"/>
        </w:rPr>
        <w:t xml:space="preserve"> </w:t>
      </w:r>
      <w:r w:rsidR="00444BC2" w:rsidRPr="00717CE0">
        <w:rPr>
          <w:lang w:val="hr-HR"/>
        </w:rPr>
        <w:t>Izuzetak od ovog pravila su slučajevi odsutnih vlasnika, kada KE može položiti sredstva za naknadu na založni račun i nastaviti s relevantnim projektnim aktivnostima.</w:t>
      </w:r>
    </w:p>
    <w:p w14:paraId="7D2EE6AF" w14:textId="58C01B88" w:rsidR="009F79EA" w:rsidRPr="00717CE0" w:rsidRDefault="00444BC2" w:rsidP="00B8049D">
      <w:pPr>
        <w:spacing w:before="120" w:after="120" w:line="240" w:lineRule="auto"/>
        <w:jc w:val="both"/>
        <w:rPr>
          <w:lang w:val="hr-HR"/>
        </w:rPr>
      </w:pPr>
      <w:r w:rsidRPr="00717CE0">
        <w:rPr>
          <w:lang w:val="hr-HR"/>
        </w:rPr>
        <w:t>Prava na naknadu za različite kategorije osoba i imovine opisana su u Tabeli 3</w:t>
      </w:r>
      <w:r w:rsidR="00B8049D" w:rsidRPr="00717CE0">
        <w:rPr>
          <w:lang w:val="hr-HR"/>
        </w:rPr>
        <w:t>.</w:t>
      </w:r>
    </w:p>
    <w:p w14:paraId="35A22AD7" w14:textId="4040B876" w:rsidR="00D94836" w:rsidRPr="00717CE0" w:rsidRDefault="007A59BA" w:rsidP="00576483">
      <w:pPr>
        <w:pStyle w:val="Heading3"/>
        <w:rPr>
          <w:lang w:val="hr-HR"/>
        </w:rPr>
      </w:pPr>
      <w:bookmarkStart w:id="19" w:name="_Toc73527137"/>
      <w:r w:rsidRPr="00717CE0">
        <w:rPr>
          <w:lang w:val="hr-HR"/>
        </w:rPr>
        <w:t>5</w:t>
      </w:r>
      <w:r w:rsidR="00136527" w:rsidRPr="00717CE0">
        <w:rPr>
          <w:lang w:val="hr-HR"/>
        </w:rPr>
        <w:t xml:space="preserve">.2. </w:t>
      </w:r>
      <w:r w:rsidR="00F54F29" w:rsidRPr="00717CE0">
        <w:rPr>
          <w:lang w:val="hr-HR"/>
        </w:rPr>
        <w:t>Naknade za različite kategorije imovine</w:t>
      </w:r>
      <w:bookmarkEnd w:id="19"/>
    </w:p>
    <w:p w14:paraId="29524A81" w14:textId="365253C6" w:rsidR="00D94836" w:rsidRPr="00717CE0" w:rsidRDefault="00F54F29" w:rsidP="00461287">
      <w:pPr>
        <w:spacing w:before="120" w:after="120"/>
        <w:jc w:val="both"/>
        <w:rPr>
          <w:b/>
          <w:bCs/>
          <w:lang w:val="hr-HR"/>
        </w:rPr>
      </w:pPr>
      <w:r w:rsidRPr="00717CE0">
        <w:rPr>
          <w:b/>
          <w:bCs/>
          <w:lang w:val="hr-HR"/>
        </w:rPr>
        <w:t>Naknada za objekte i naknada za građevinsko zemljište</w:t>
      </w:r>
    </w:p>
    <w:p w14:paraId="55010CE1" w14:textId="77148505" w:rsidR="00D94836" w:rsidRPr="00717CE0" w:rsidRDefault="00F54F29" w:rsidP="00D94836">
      <w:pPr>
        <w:spacing w:before="120" w:after="120" w:line="240" w:lineRule="auto"/>
        <w:jc w:val="both"/>
        <w:rPr>
          <w:lang w:val="hr-HR"/>
        </w:rPr>
      </w:pPr>
      <w:r w:rsidRPr="00717CE0">
        <w:rPr>
          <w:lang w:val="hr-HR"/>
        </w:rPr>
        <w:t>Preferirana opcija za objekte i građevinsko zemljište koji su utvrđeni za eksproprijaciju treba biti zamjenski objekt/zemljište u skladu sa ovim OPP-om</w:t>
      </w:r>
      <w:r w:rsidR="00D94836" w:rsidRPr="00717CE0">
        <w:rPr>
          <w:lang w:val="hr-HR"/>
        </w:rPr>
        <w:t xml:space="preserve">. </w:t>
      </w:r>
      <w:r w:rsidRPr="00717CE0">
        <w:rPr>
          <w:lang w:val="hr-HR"/>
        </w:rPr>
        <w:t>U slučaju zamjenske imovine, trebaju se primjenjivati sljedeći kriteriji u najvećoj mogućoj mjeri</w:t>
      </w:r>
      <w:r w:rsidR="00D94836" w:rsidRPr="00717CE0">
        <w:rPr>
          <w:lang w:val="hr-HR"/>
        </w:rPr>
        <w:t>:</w:t>
      </w:r>
    </w:p>
    <w:p w14:paraId="55FFCAD9" w14:textId="462DF0FD" w:rsidR="00F54F29" w:rsidRPr="00717CE0" w:rsidRDefault="00F54F29" w:rsidP="00F54F2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Parcele s objektima trebaju biti približno iste ili veće vrijednosti, istih ili boljih karakteristika</w:t>
      </w:r>
      <w:r w:rsidR="00CD26FF" w:rsidRPr="00717CE0">
        <w:rPr>
          <w:color w:val="000000"/>
          <w:lang w:val="hr-HR"/>
        </w:rPr>
        <w:t xml:space="preserve"> (</w:t>
      </w:r>
      <w:r w:rsidRPr="00717CE0">
        <w:rPr>
          <w:color w:val="000000"/>
          <w:lang w:val="hr-HR"/>
        </w:rPr>
        <w:t>uključujući pristup komunalnim uslugama</w:t>
      </w:r>
      <w:r w:rsidR="00CD26FF" w:rsidRPr="00717CE0">
        <w:rPr>
          <w:color w:val="000000"/>
          <w:lang w:val="hr-HR"/>
        </w:rPr>
        <w:t>)</w:t>
      </w:r>
      <w:r w:rsidRPr="00717CE0">
        <w:rPr>
          <w:color w:val="000000"/>
          <w:lang w:val="hr-HR"/>
        </w:rPr>
        <w:t xml:space="preserve"> i prednosti lokacija i slične produktivnosti,</w:t>
      </w:r>
    </w:p>
    <w:p w14:paraId="49990326" w14:textId="77777777" w:rsidR="00F54F29" w:rsidRPr="00717CE0" w:rsidRDefault="00F54F29" w:rsidP="00F54F29">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Objekti trebaju biti na razumnoj udaljenosti i imati sličan potencijal sa aspekta izvora izdržavanja (npr. pristup zapošljavanju i poljoprivredi).</w:t>
      </w:r>
    </w:p>
    <w:p w14:paraId="0E1AA738" w14:textId="1D28C166" w:rsidR="00F54F29" w:rsidRPr="00717CE0" w:rsidRDefault="00F54F29" w:rsidP="00F54F29">
      <w:pPr>
        <w:spacing w:before="120" w:after="120" w:line="240" w:lineRule="auto"/>
        <w:jc w:val="both"/>
        <w:rPr>
          <w:lang w:val="hr-HR"/>
        </w:rPr>
      </w:pPr>
      <w:r w:rsidRPr="00717CE0">
        <w:rPr>
          <w:lang w:val="hr-HR"/>
        </w:rPr>
        <w:t>Ako se osobama pod ut</w:t>
      </w:r>
      <w:r w:rsidR="00903281">
        <w:rPr>
          <w:lang w:val="hr-HR"/>
        </w:rPr>
        <w:t>je</w:t>
      </w:r>
      <w:r w:rsidRPr="00717CE0">
        <w:rPr>
          <w:lang w:val="hr-HR"/>
        </w:rPr>
        <w:t xml:space="preserve">cajem projekta </w:t>
      </w:r>
      <w:proofErr w:type="spellStart"/>
      <w:r w:rsidRPr="00717CE0">
        <w:rPr>
          <w:lang w:val="hr-HR"/>
        </w:rPr>
        <w:t>obezbijedi</w:t>
      </w:r>
      <w:proofErr w:type="spellEnd"/>
      <w:r w:rsidRPr="00717CE0">
        <w:rPr>
          <w:lang w:val="hr-HR"/>
        </w:rPr>
        <w:t xml:space="preserve"> zamjenski </w:t>
      </w:r>
      <w:proofErr w:type="spellStart"/>
      <w:r w:rsidRPr="00717CE0">
        <w:rPr>
          <w:lang w:val="hr-HR"/>
        </w:rPr>
        <w:t>objek</w:t>
      </w:r>
      <w:r w:rsidR="00CD26FF" w:rsidRPr="00717CE0">
        <w:rPr>
          <w:lang w:val="hr-HR"/>
        </w:rPr>
        <w:t>a</w:t>
      </w:r>
      <w:r w:rsidRPr="00717CE0">
        <w:rPr>
          <w:lang w:val="hr-HR"/>
        </w:rPr>
        <w:t>t</w:t>
      </w:r>
      <w:proofErr w:type="spellEnd"/>
      <w:r w:rsidRPr="00717CE0">
        <w:rPr>
          <w:lang w:val="hr-HR"/>
        </w:rPr>
        <w:t xml:space="preserve"> manje veličine ili </w:t>
      </w:r>
      <w:r w:rsidR="00CD26FF" w:rsidRPr="00717CE0">
        <w:rPr>
          <w:lang w:val="hr-HR"/>
        </w:rPr>
        <w:t xml:space="preserve">manje </w:t>
      </w:r>
      <w:r w:rsidRPr="00717CE0">
        <w:rPr>
          <w:lang w:val="hr-HR"/>
        </w:rPr>
        <w:t>povoljnijih karakteristika, vlasnicima se mora isplatiti razlika u vrijednosti.</w:t>
      </w:r>
    </w:p>
    <w:p w14:paraId="56A526ED" w14:textId="4503AA20" w:rsidR="00CD26FF" w:rsidRPr="00717CE0" w:rsidRDefault="00CD26FF" w:rsidP="00CD26FF">
      <w:pPr>
        <w:spacing w:before="120" w:after="120" w:line="240" w:lineRule="auto"/>
        <w:jc w:val="both"/>
        <w:rPr>
          <w:lang w:val="hr-HR"/>
        </w:rPr>
      </w:pPr>
      <w:r w:rsidRPr="00717CE0">
        <w:rPr>
          <w:lang w:val="hr-HR"/>
        </w:rPr>
        <w:t xml:space="preserve">Ako vlasnik odluči uzeti novčanu naknadu umjesto zamjenskog objekta ili ako nije moguće pronaći odgovarajući zamjenski </w:t>
      </w:r>
      <w:proofErr w:type="spellStart"/>
      <w:r w:rsidRPr="00717CE0">
        <w:rPr>
          <w:lang w:val="hr-HR"/>
        </w:rPr>
        <w:t>objekat</w:t>
      </w:r>
      <w:proofErr w:type="spellEnd"/>
      <w:r w:rsidRPr="00717CE0">
        <w:rPr>
          <w:lang w:val="hr-HR"/>
        </w:rPr>
        <w:t xml:space="preserve"> u datom području, naknada za objekte isplaćuje se u novcu po punom zamjenskom trošku. Za objekte, zamjenski trošak će biti jednak tržišnoj vrijednosti neophodnog materijala za izgradnju zamjenskog objekta površine i kvaliteta sličnih ili boljih od površine i kvaliteta zahvaćenog objekta, ili za popravku djelomično zahvaćenog objekta, plus trošak prijevoza građevinskog materijala na </w:t>
      </w:r>
      <w:r w:rsidRPr="00717CE0">
        <w:rPr>
          <w:lang w:val="hr-HR"/>
        </w:rPr>
        <w:lastRenderedPageBreak/>
        <w:t>gradilište, plus svi troškovi radne snage i naknada izvođačima, plus trošak svih uknjižbi i poreza na promet. Prilikom utvrđivanja zamjenskog troška, amortizacija imovine i vrijednost spašenog materijala ne uzimaju se u obzir, niti se vrijednost koristi koje će proizići iz projekta odbija od procijenjene vrijednosti zahvaćene imovine. On također uključuje troškove izravnavanja ili drugih pripremnih radova za novogradnju ili novu namjenu. Troškovi se računaju u vrijeme zamjene imovine, a ako to nije slučaj, prilikom izračuna u obzir se uzima inflacija.</w:t>
      </w:r>
    </w:p>
    <w:p w14:paraId="169C1B9C" w14:textId="77777777" w:rsidR="00CD26FF" w:rsidRPr="00717CE0" w:rsidRDefault="00CD26FF" w:rsidP="00D94836">
      <w:pPr>
        <w:spacing w:before="120" w:after="120" w:line="240" w:lineRule="auto"/>
        <w:jc w:val="both"/>
        <w:rPr>
          <w:b/>
          <w:bCs/>
          <w:lang w:val="hr-HR"/>
        </w:rPr>
      </w:pPr>
      <w:r w:rsidRPr="00717CE0">
        <w:rPr>
          <w:b/>
          <w:bCs/>
          <w:lang w:val="hr-HR"/>
        </w:rPr>
        <w:t xml:space="preserve">Naknada za poljoprivredno zemljište </w:t>
      </w:r>
    </w:p>
    <w:p w14:paraId="7829A7C5" w14:textId="07DA5379" w:rsidR="00D94836" w:rsidRPr="00717CE0" w:rsidRDefault="00CD26FF" w:rsidP="00D94836">
      <w:pPr>
        <w:spacing w:before="120" w:after="120" w:line="240" w:lineRule="auto"/>
        <w:jc w:val="both"/>
        <w:rPr>
          <w:lang w:val="hr-HR"/>
        </w:rPr>
      </w:pPr>
      <w:r w:rsidRPr="00717CE0">
        <w:rPr>
          <w:lang w:val="hr-HR"/>
        </w:rPr>
        <w:t xml:space="preserve">Naknada za zemljište utvrđuje se kad god je to moguće u vidu druge odgovarajuće imovine koja omogućava ranijem vlasniku približno jednake </w:t>
      </w:r>
      <w:proofErr w:type="spellStart"/>
      <w:r w:rsidRPr="00717CE0">
        <w:rPr>
          <w:lang w:val="hr-HR"/>
        </w:rPr>
        <w:t>uslove</w:t>
      </w:r>
      <w:proofErr w:type="spellEnd"/>
      <w:r w:rsidRPr="00717CE0">
        <w:rPr>
          <w:lang w:val="hr-HR"/>
        </w:rPr>
        <w:t xml:space="preserve"> korištenja. Jednaki </w:t>
      </w:r>
      <w:proofErr w:type="spellStart"/>
      <w:r w:rsidRPr="00717CE0">
        <w:rPr>
          <w:lang w:val="hr-HR"/>
        </w:rPr>
        <w:t>uslovi</w:t>
      </w:r>
      <w:proofErr w:type="spellEnd"/>
      <w:r w:rsidRPr="00717CE0">
        <w:rPr>
          <w:lang w:val="hr-HR"/>
        </w:rPr>
        <w:t xml:space="preserve"> korištenja zadovoljeni su ako su ispunjeni sljedeći kriteriji</w:t>
      </w:r>
      <w:r w:rsidR="00D94836" w:rsidRPr="00717CE0">
        <w:rPr>
          <w:lang w:val="hr-HR"/>
        </w:rPr>
        <w:t>:</w:t>
      </w:r>
    </w:p>
    <w:p w14:paraId="71163A48" w14:textId="2EEDE916" w:rsidR="00D94836" w:rsidRPr="00717CE0" w:rsidRDefault="00CD26FF" w:rsidP="00D94836">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prihvatljiva je zahvaćenom vlasniku/poljoprivredniku</w:t>
      </w:r>
      <w:r w:rsidR="00D94836" w:rsidRPr="00717CE0">
        <w:rPr>
          <w:color w:val="000000"/>
          <w:lang w:val="hr-HR"/>
        </w:rPr>
        <w:t>;</w:t>
      </w:r>
    </w:p>
    <w:p w14:paraId="7CC6D6F6" w14:textId="67CE776E" w:rsidR="00D94836" w:rsidRPr="00717CE0" w:rsidRDefault="00CD26FF" w:rsidP="00CD26F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ima jednaku ili veću vrijednost</w:t>
      </w:r>
      <w:r w:rsidR="00D94836" w:rsidRPr="00717CE0">
        <w:rPr>
          <w:color w:val="000000"/>
          <w:lang w:val="hr-HR"/>
        </w:rPr>
        <w:t xml:space="preserve">, </w:t>
      </w:r>
      <w:r w:rsidRPr="00717CE0">
        <w:rPr>
          <w:color w:val="000000"/>
          <w:lang w:val="hr-HR"/>
        </w:rPr>
        <w:t>istih ili boljih karakteristika</w:t>
      </w:r>
      <w:r w:rsidR="00D94836" w:rsidRPr="00717CE0">
        <w:rPr>
          <w:color w:val="000000"/>
          <w:lang w:val="hr-HR"/>
        </w:rPr>
        <w:t xml:space="preserve">, </w:t>
      </w:r>
      <w:r w:rsidRPr="00717CE0">
        <w:rPr>
          <w:color w:val="000000"/>
          <w:lang w:val="hr-HR"/>
        </w:rPr>
        <w:t>i prednosti lokacije</w:t>
      </w:r>
      <w:r w:rsidR="00D94836" w:rsidRPr="00717CE0">
        <w:rPr>
          <w:color w:val="000000"/>
          <w:lang w:val="hr-HR"/>
        </w:rPr>
        <w:t>;</w:t>
      </w:r>
    </w:p>
    <w:p w14:paraId="7331907A" w14:textId="50B5D6FA" w:rsidR="00D94836" w:rsidRPr="00717CE0" w:rsidRDefault="00CD26FF" w:rsidP="00D94836">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ima sličan ili bolji poljoprivredni potencijal, tj. plodnost, nagib, oblik parcele, izloženost sunčevoj svjetlosti</w:t>
      </w:r>
      <w:r w:rsidR="00D94836" w:rsidRPr="00717CE0">
        <w:rPr>
          <w:color w:val="000000"/>
          <w:lang w:val="hr-HR"/>
        </w:rPr>
        <w:t xml:space="preserve">. </w:t>
      </w:r>
    </w:p>
    <w:p w14:paraId="3F704E6D" w14:textId="32E1A845" w:rsidR="00CD26FF" w:rsidRPr="00717CE0" w:rsidRDefault="00CD26FF" w:rsidP="00CD26FF">
      <w:pPr>
        <w:spacing w:before="120" w:after="120" w:line="240" w:lineRule="auto"/>
        <w:jc w:val="both"/>
        <w:rPr>
          <w:lang w:val="hr-HR"/>
        </w:rPr>
      </w:pPr>
      <w:r w:rsidRPr="00717CE0">
        <w:rPr>
          <w:lang w:val="hr-HR"/>
        </w:rPr>
        <w:t xml:space="preserve">U slučaju kada se zahvaćenom vlasniku ne može </w:t>
      </w:r>
      <w:proofErr w:type="spellStart"/>
      <w:r w:rsidRPr="00717CE0">
        <w:rPr>
          <w:lang w:val="hr-HR"/>
        </w:rPr>
        <w:t>obezbijediti</w:t>
      </w:r>
      <w:proofErr w:type="spellEnd"/>
      <w:r w:rsidRPr="00717CE0">
        <w:rPr>
          <w:lang w:val="hr-HR"/>
        </w:rPr>
        <w:t xml:space="preserve"> ekvivalentna imovina jer se ne može pronaći ekvivalentno poljoprivredno zemljište na razumnoj udaljenosti ili zemljište koje je raspoloživo nije prihvatljivo vlasniku, organ zadužen za eksproprijacija dužan je </w:t>
      </w:r>
      <w:proofErr w:type="spellStart"/>
      <w:r w:rsidRPr="00717CE0">
        <w:rPr>
          <w:lang w:val="hr-HR"/>
        </w:rPr>
        <w:t>obezbijediti</w:t>
      </w:r>
      <w:proofErr w:type="spellEnd"/>
      <w:r w:rsidRPr="00717CE0">
        <w:rPr>
          <w:lang w:val="hr-HR"/>
        </w:rPr>
        <w:t xml:space="preserve"> pisane dokaze o neuspjelim pokušajima da pronađe slično zemljište i isplatiti naknadu za to zemljište po punom zamjenskom trošku.</w:t>
      </w:r>
    </w:p>
    <w:p w14:paraId="0F154E7A" w14:textId="471863CE" w:rsidR="00CD26FF" w:rsidRPr="00717CE0" w:rsidRDefault="00CD26FF" w:rsidP="00D94836">
      <w:pPr>
        <w:spacing w:before="120" w:after="120" w:line="240" w:lineRule="auto"/>
        <w:jc w:val="both"/>
        <w:rPr>
          <w:lang w:val="hr-HR"/>
        </w:rPr>
      </w:pPr>
      <w:r w:rsidRPr="00717CE0">
        <w:rPr>
          <w:lang w:val="hr-HR"/>
        </w:rPr>
        <w:t>Kada je riječ o poljoprivrednom zemljištu, trošak zamjene zemljišta jednakog proizvodnog potencijala ili namjene koje je u blizini zahvaćenog zemljišta u toku razdoblja prije projekta ili u fazi prije preseljenja, pri čemu se u obzir treba uzeti veća vrijednost, sa troškom neophodne pripreme zemljišta za njegovo dovođenje na nivo sličan zahvaćenom zemljišta, uključujući troškove uknjižbe u zemljišnu knjigu i naknade za prijenos.</w:t>
      </w:r>
    </w:p>
    <w:p w14:paraId="2592C8AC" w14:textId="62E47F49" w:rsidR="00CD26FF" w:rsidRPr="00717CE0" w:rsidRDefault="00CD26FF" w:rsidP="00CD26FF">
      <w:pPr>
        <w:spacing w:before="120" w:after="120" w:line="240" w:lineRule="auto"/>
        <w:jc w:val="both"/>
        <w:rPr>
          <w:lang w:val="hr-HR"/>
        </w:rPr>
      </w:pPr>
      <w:r w:rsidRPr="00717CE0">
        <w:rPr>
          <w:lang w:val="hr-HR"/>
        </w:rPr>
        <w:t xml:space="preserve">U domaćem zakonodavstvu nije izričito definirana situacija kada je u zamjenu moguće dati parcelu manje veličine ili parcelu manjeg poljoprivrednog potencijala, ni da li bi bilo prihvatljivo isplatiti razliku u novcu uključujući naknadu u naturi radi nadoknade razlike u veličini ili potencijalu. U situacijama kada nije moguće identificirati i </w:t>
      </w:r>
      <w:proofErr w:type="spellStart"/>
      <w:r w:rsidRPr="00717CE0">
        <w:rPr>
          <w:lang w:val="hr-HR"/>
        </w:rPr>
        <w:t>obezbijediti</w:t>
      </w:r>
      <w:proofErr w:type="spellEnd"/>
      <w:r w:rsidRPr="00717CE0">
        <w:rPr>
          <w:lang w:val="hr-HR"/>
        </w:rPr>
        <w:t xml:space="preserve"> parcelu iste veličine i istog potencijala, dok je moguće </w:t>
      </w:r>
      <w:proofErr w:type="spellStart"/>
      <w:r w:rsidRPr="00717CE0">
        <w:rPr>
          <w:lang w:val="hr-HR"/>
        </w:rPr>
        <w:t>obezbijediti</w:t>
      </w:r>
      <w:proofErr w:type="spellEnd"/>
      <w:r w:rsidRPr="00717CE0">
        <w:rPr>
          <w:lang w:val="hr-HR"/>
        </w:rPr>
        <w:t xml:space="preserve"> manje parcele manjeg potencijala, vlasniku će se ponuditi mogućnost da dobije dio naknade u naturi (zamjenska </w:t>
      </w:r>
      <w:r w:rsidR="00C163DD" w:rsidRPr="00717CE0">
        <w:rPr>
          <w:lang w:val="hr-HR"/>
        </w:rPr>
        <w:t>imovina</w:t>
      </w:r>
      <w:r w:rsidRPr="00717CE0">
        <w:rPr>
          <w:lang w:val="hr-HR"/>
        </w:rPr>
        <w:t xml:space="preserve"> – parcela) i dio u novcu. U tom slučaju neophodno je vrednovanje kako zahvaćene parcele, tako i zamjenske parcele, radi računanja razlike.</w:t>
      </w:r>
    </w:p>
    <w:p w14:paraId="6E92ACA9" w14:textId="70788E24" w:rsidR="00D94836" w:rsidRPr="00717CE0" w:rsidRDefault="00C163DD" w:rsidP="00461287">
      <w:pPr>
        <w:spacing w:before="120" w:after="120"/>
        <w:jc w:val="both"/>
        <w:rPr>
          <w:b/>
          <w:bCs/>
          <w:lang w:val="hr-HR"/>
        </w:rPr>
      </w:pPr>
      <w:r w:rsidRPr="00717CE0">
        <w:rPr>
          <w:b/>
          <w:bCs/>
          <w:lang w:val="hr-HR"/>
        </w:rPr>
        <w:t>Naknada za neiskoristivo zemljište</w:t>
      </w:r>
    </w:p>
    <w:p w14:paraId="6181941C" w14:textId="3554D5E5" w:rsidR="00C163DD" w:rsidRPr="00717CE0" w:rsidRDefault="00C163DD" w:rsidP="00C163DD">
      <w:pPr>
        <w:spacing w:before="120" w:after="120" w:line="240" w:lineRule="auto"/>
        <w:jc w:val="both"/>
        <w:rPr>
          <w:lang w:val="hr-HR"/>
        </w:rPr>
      </w:pPr>
      <w:r w:rsidRPr="00717CE0">
        <w:rPr>
          <w:lang w:val="hr-HR"/>
        </w:rPr>
        <w:t xml:space="preserve">Neiskoristivo zemljište odnosi se na preostalo poljoprivredno zemljište nakon djelomične eksproprijacije zemljišta, kada djelomično </w:t>
      </w:r>
      <w:r w:rsidR="00A31372" w:rsidRPr="00717CE0">
        <w:rPr>
          <w:lang w:val="hr-HR"/>
        </w:rPr>
        <w:t>sticanje</w:t>
      </w:r>
      <w:r w:rsidRPr="00717CE0">
        <w:rPr>
          <w:lang w:val="hr-HR"/>
        </w:rPr>
        <w:t xml:space="preserve"> ostatak učini ekonomski neiskoristivim ili preostalu parcelu učini nesigurnom ili nepristupačnom za ljudsku upotrebu ili boravak. U slučaju kada vlasnik zemljišta cijeni da je ostatak parcele neprikladan za daljnju namjenu ili u slučaju kada bi zemljišna parcela izgubila svoj pristupni put, vlasnik može podnijeti molbu za eksproprijaciju cijele parcele. Takve situacije trebaju se procjenjivati na pojedinačnoj osnovi, na osnovu sljedećih kriterija:</w:t>
      </w:r>
    </w:p>
    <w:p w14:paraId="431BE9F0" w14:textId="22B3FE0A" w:rsidR="00C163DD" w:rsidRPr="00717CE0" w:rsidRDefault="00C163DD" w:rsidP="00C163DD">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Veličina, dimenzija i oblik neiskoristivog dijela parcele;</w:t>
      </w:r>
    </w:p>
    <w:p w14:paraId="20EA6804" w14:textId="09E290E1" w:rsidR="00C163DD" w:rsidRPr="00717CE0" w:rsidRDefault="00C163DD" w:rsidP="00C163DD">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Korisni potencijal (poljoprivredni, građevinski, i dr.) preostalog dijela parcele u </w:t>
      </w:r>
      <w:proofErr w:type="spellStart"/>
      <w:r w:rsidRPr="00717CE0">
        <w:rPr>
          <w:color w:val="000000"/>
          <w:lang w:val="hr-HR"/>
        </w:rPr>
        <w:t>poređenju</w:t>
      </w:r>
      <w:proofErr w:type="spellEnd"/>
      <w:r w:rsidRPr="00717CE0">
        <w:rPr>
          <w:color w:val="000000"/>
          <w:lang w:val="hr-HR"/>
        </w:rPr>
        <w:t xml:space="preserve"> sa </w:t>
      </w:r>
      <w:proofErr w:type="spellStart"/>
      <w:r w:rsidRPr="00717CE0">
        <w:rPr>
          <w:color w:val="000000"/>
          <w:lang w:val="hr-HR"/>
        </w:rPr>
        <w:t>eksproprisanim</w:t>
      </w:r>
      <w:proofErr w:type="spellEnd"/>
      <w:r w:rsidRPr="00717CE0">
        <w:rPr>
          <w:color w:val="000000"/>
          <w:lang w:val="hr-HR"/>
        </w:rPr>
        <w:t xml:space="preserve"> dijelom;</w:t>
      </w:r>
    </w:p>
    <w:p w14:paraId="5BA53466" w14:textId="77777777" w:rsidR="00C163DD" w:rsidRPr="00717CE0" w:rsidRDefault="00C163DD" w:rsidP="00C163DD">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Ograničenje pristupa;</w:t>
      </w:r>
    </w:p>
    <w:p w14:paraId="59FD6BD1" w14:textId="77057B5C" w:rsidR="00C163DD" w:rsidRPr="00717CE0" w:rsidRDefault="00C163DD" w:rsidP="00C163DD">
      <w:pPr>
        <w:pStyle w:val="ListParagraph"/>
        <w:numPr>
          <w:ilvl w:val="0"/>
          <w:numId w:val="2"/>
        </w:numPr>
        <w:spacing w:line="240" w:lineRule="auto"/>
        <w:ind w:left="714" w:hanging="357"/>
        <w:contextualSpacing w:val="0"/>
        <w:jc w:val="both"/>
        <w:rPr>
          <w:color w:val="000000"/>
          <w:lang w:val="hr-HR"/>
        </w:rPr>
      </w:pPr>
      <w:r w:rsidRPr="00717CE0">
        <w:rPr>
          <w:color w:val="000000"/>
          <w:lang w:val="hr-HR"/>
        </w:rPr>
        <w:t xml:space="preserve">Veličina i tip mehanizacije koja se u pravilu koristi za obradu te parcele i da li se ta oprema može razumno koristiti s obzirom na veličinu, oblik i dimenzije neiskoristivog dijela parcele. </w:t>
      </w:r>
    </w:p>
    <w:p w14:paraId="6A1E297C" w14:textId="78BD1BDB" w:rsidR="00C163DD" w:rsidRPr="00717CE0" w:rsidRDefault="00C163DD" w:rsidP="00C163DD">
      <w:pPr>
        <w:spacing w:after="120" w:line="240" w:lineRule="auto"/>
        <w:jc w:val="both"/>
        <w:rPr>
          <w:color w:val="000000"/>
          <w:lang w:val="hr-HR"/>
        </w:rPr>
      </w:pPr>
      <w:r w:rsidRPr="00717CE0">
        <w:rPr>
          <w:color w:val="000000"/>
          <w:lang w:val="hr-HR"/>
        </w:rPr>
        <w:lastRenderedPageBreak/>
        <w:t>Naknada za neiskoristivo zemljište, nakon priznavanja istog kao takvog, bit će zasnovana na istim pravima kao glavni zahvaćeni dio zemljišta.</w:t>
      </w:r>
    </w:p>
    <w:p w14:paraId="3460E042" w14:textId="0F4E6B12" w:rsidR="00D94836" w:rsidRPr="00717CE0" w:rsidRDefault="00C163DD" w:rsidP="00461287">
      <w:pPr>
        <w:spacing w:before="120" w:after="120"/>
        <w:jc w:val="both"/>
        <w:rPr>
          <w:b/>
          <w:bCs/>
          <w:lang w:val="hr-HR"/>
        </w:rPr>
      </w:pPr>
      <w:r w:rsidRPr="00717CE0">
        <w:rPr>
          <w:b/>
          <w:bCs/>
          <w:lang w:val="hr-HR"/>
        </w:rPr>
        <w:t>Naknada za usjeve i stabla</w:t>
      </w:r>
    </w:p>
    <w:p w14:paraId="6E15D7B4" w14:textId="71B69181" w:rsidR="004E767A" w:rsidRPr="00717CE0" w:rsidRDefault="004E767A" w:rsidP="004E767A">
      <w:pPr>
        <w:spacing w:before="120" w:after="120" w:line="240" w:lineRule="auto"/>
        <w:jc w:val="both"/>
        <w:rPr>
          <w:lang w:val="hr-HR"/>
        </w:rPr>
      </w:pPr>
      <w:r w:rsidRPr="00717CE0">
        <w:rPr>
          <w:lang w:val="hr-HR"/>
        </w:rPr>
        <w:t xml:space="preserve">Naknada za sve višegodišnje usjeve i stabla i (koji se ne mogu </w:t>
      </w:r>
      <w:proofErr w:type="spellStart"/>
      <w:r w:rsidRPr="00717CE0">
        <w:rPr>
          <w:lang w:val="hr-HR"/>
        </w:rPr>
        <w:t>požnjeti</w:t>
      </w:r>
      <w:proofErr w:type="spellEnd"/>
      <w:r w:rsidRPr="00717CE0">
        <w:rPr>
          <w:lang w:val="hr-HR"/>
        </w:rPr>
        <w:t xml:space="preserve"> prije ulaska u posjed zemljišta) isplaćuje se po </w:t>
      </w:r>
      <w:r w:rsidR="00173F93">
        <w:rPr>
          <w:lang w:val="hr-HR"/>
        </w:rPr>
        <w:t>zamjenskom trošku</w:t>
      </w:r>
      <w:r w:rsidRPr="00717CE0">
        <w:rPr>
          <w:lang w:val="hr-HR"/>
        </w:rPr>
        <w:t>. Naknada za sva potencijalna oštećenja stabala i usjeva koja su rezultat građevinskih radova također se isplaćuje po punom zamjenskom trošku.</w:t>
      </w:r>
    </w:p>
    <w:p w14:paraId="57010EBF" w14:textId="2D4CEC3B" w:rsidR="004E767A" w:rsidRPr="00717CE0" w:rsidRDefault="004E767A" w:rsidP="004E767A">
      <w:pPr>
        <w:spacing w:before="120" w:after="120" w:line="240" w:lineRule="auto"/>
        <w:jc w:val="both"/>
        <w:rPr>
          <w:lang w:val="hr-HR"/>
        </w:rPr>
      </w:pPr>
      <w:r w:rsidRPr="00717CE0">
        <w:rPr>
          <w:lang w:val="hr-HR"/>
        </w:rPr>
        <w:t xml:space="preserve">U mjeri u kojoj je to moguće, faze eksproprijacije i ulaska u posjed zemljišta općenito trebaju biti raspoređene tako da se svi stalni godišnji usjevi, bez obzira na njihovu fazu razvoja, mogu </w:t>
      </w:r>
      <w:proofErr w:type="spellStart"/>
      <w:r w:rsidRPr="00717CE0">
        <w:rPr>
          <w:lang w:val="hr-HR"/>
        </w:rPr>
        <w:t>požnjeti</w:t>
      </w:r>
      <w:proofErr w:type="spellEnd"/>
      <w:r w:rsidRPr="00717CE0">
        <w:rPr>
          <w:lang w:val="hr-HR"/>
        </w:rPr>
        <w:t xml:space="preserve"> prije preuzimanja zemljišta od vlasnika zemljišta ili korisnika zemljišta. Naknada se ne isplaćuje za godišnje usjeve koji su požnjeveni prije zauzimanja zemljišta od strane KE. Koristit će se novije evidencije cijena poljoprivrednih proizvoda na kantonalnom ili općinskom nivou. U slučajevima kada takve evidencije nisu dostupne, stručnjaci za poljoprivredu koristit će posljednje službene podatke objavljene od strane Agencije za statistiku BiH.</w:t>
      </w:r>
    </w:p>
    <w:p w14:paraId="172B2746" w14:textId="3766504D" w:rsidR="00254E6F" w:rsidRPr="00717CE0" w:rsidRDefault="00254E6F" w:rsidP="00254E6F">
      <w:pPr>
        <w:spacing w:before="120" w:after="120" w:line="240" w:lineRule="auto"/>
        <w:jc w:val="both"/>
        <w:rPr>
          <w:lang w:val="hr-HR"/>
        </w:rPr>
      </w:pPr>
      <w:r w:rsidRPr="00717CE0">
        <w:rPr>
          <w:lang w:val="hr-HR"/>
        </w:rPr>
        <w:t>Izračun punog zamjenskog troška iziskuje uzimanje u obzir ne samo proizvodnje usjeva u toku godine dana, nego i troška ponovne uspostave nasada (sadni materijal, priprema tla, gnojiva i drugo), kao i izgubljene dobiti u toku perioda neophodnog za ponovnu uspostavu usjeva. Osim toga, procjenitelji će procjenjivati odražava li sadašnja produktivnost stvarnu produktivnost zemljišta ili je funkcija nedostatka rada na zemljištu. U slučaju da se zahvaćenim osobama treba isplatiti naknada za više od jedne godine, naknada za usjeve nakon prve godine isplaćuje se po bruto tržišnoj vrijednosti.</w:t>
      </w:r>
    </w:p>
    <w:p w14:paraId="6D8E5742" w14:textId="4D77702B" w:rsidR="00254E6F" w:rsidRPr="00717CE0" w:rsidRDefault="00254E6F" w:rsidP="00254E6F">
      <w:pPr>
        <w:spacing w:before="120" w:after="120" w:line="240" w:lineRule="auto"/>
        <w:jc w:val="both"/>
        <w:rPr>
          <w:lang w:val="hr-HR"/>
        </w:rPr>
      </w:pPr>
      <w:r w:rsidRPr="00717CE0">
        <w:rPr>
          <w:lang w:val="hr-HR"/>
        </w:rPr>
        <w:t>Izračun za stabla i šume treba se vršiti u skladu sa principom punog zamjenskog troška, pri čemu se stopa naknade C za stablo utvrđuje primjenom sljedeće formule:</w:t>
      </w:r>
    </w:p>
    <w:p w14:paraId="09C498B0" w14:textId="77777777" w:rsidR="00D94836" w:rsidRPr="00717CE0" w:rsidRDefault="00D94836" w:rsidP="00D94836">
      <w:pPr>
        <w:spacing w:before="120" w:after="120" w:line="240" w:lineRule="auto"/>
        <w:jc w:val="center"/>
        <w:rPr>
          <w:lang w:val="hr-HR"/>
        </w:rPr>
      </w:pPr>
      <w:r w:rsidRPr="00717CE0">
        <w:rPr>
          <w:lang w:val="hr-HR"/>
        </w:rPr>
        <w:t>C = V x D + CP + CL</w:t>
      </w:r>
    </w:p>
    <w:p w14:paraId="7A4F83EE" w14:textId="77777777" w:rsidR="00254E6F" w:rsidRPr="00717CE0" w:rsidRDefault="00254E6F" w:rsidP="00254E6F">
      <w:pPr>
        <w:spacing w:after="0" w:line="240" w:lineRule="auto"/>
        <w:jc w:val="both"/>
        <w:rPr>
          <w:sz w:val="20"/>
          <w:szCs w:val="20"/>
          <w:lang w:val="hr-HR"/>
        </w:rPr>
      </w:pPr>
      <w:r w:rsidRPr="00717CE0">
        <w:rPr>
          <w:sz w:val="20"/>
          <w:szCs w:val="20"/>
          <w:lang w:val="hr-HR"/>
        </w:rPr>
        <w:t>V – Prosječna tržišna vrijednost proizvodnje jednog stabla za godinu dana</w:t>
      </w:r>
    </w:p>
    <w:p w14:paraId="578530F4" w14:textId="77777777" w:rsidR="00254E6F" w:rsidRPr="00717CE0" w:rsidRDefault="00254E6F" w:rsidP="00254E6F">
      <w:pPr>
        <w:spacing w:after="0" w:line="240" w:lineRule="auto"/>
        <w:jc w:val="both"/>
        <w:rPr>
          <w:sz w:val="20"/>
          <w:szCs w:val="20"/>
          <w:lang w:val="hr-HR"/>
        </w:rPr>
      </w:pPr>
      <w:r w:rsidRPr="00717CE0">
        <w:rPr>
          <w:sz w:val="20"/>
          <w:szCs w:val="20"/>
          <w:lang w:val="hr-HR"/>
        </w:rPr>
        <w:t>D – Prosječni vremenski period neophodan za uzgoj novog stabla do nivoa proizvodnje odraslog stabla, u godinama CP – Trošak sađenja (sadni materijal, priprema tla, početno gnojenje)</w:t>
      </w:r>
    </w:p>
    <w:p w14:paraId="2BB3E545" w14:textId="77777777" w:rsidR="00254E6F" w:rsidRPr="00717CE0" w:rsidRDefault="00254E6F" w:rsidP="00254E6F">
      <w:pPr>
        <w:spacing w:after="0" w:line="240" w:lineRule="auto"/>
        <w:jc w:val="both"/>
        <w:rPr>
          <w:sz w:val="20"/>
          <w:szCs w:val="20"/>
          <w:lang w:val="hr-HR"/>
        </w:rPr>
      </w:pPr>
      <w:r w:rsidRPr="00717CE0">
        <w:rPr>
          <w:sz w:val="20"/>
          <w:szCs w:val="20"/>
          <w:lang w:val="hr-HR"/>
        </w:rPr>
        <w:t>CL – Troškovi neophodne radne snage za održavanje usjeva u toku vremenskog perioda neophodnog za uzgoj novog stabla do ranijeg nivoa proizvodnje</w:t>
      </w:r>
    </w:p>
    <w:p w14:paraId="2F6F5FBC" w14:textId="77777777" w:rsidR="00254E6F" w:rsidRPr="00717CE0" w:rsidRDefault="00254E6F" w:rsidP="00254E6F">
      <w:pPr>
        <w:spacing w:before="120" w:after="120" w:line="240" w:lineRule="auto"/>
        <w:jc w:val="both"/>
        <w:rPr>
          <w:lang w:val="hr-HR"/>
        </w:rPr>
      </w:pPr>
      <w:r w:rsidRPr="00717CE0">
        <w:rPr>
          <w:lang w:val="hr-HR"/>
        </w:rPr>
        <w:t>Jedinična stopa C po stablu potom se primjenjuje na cijelu parcelu pod pretpostavkom prosječne gustoće ili na osnovu preciznog brojanja svih stabala.</w:t>
      </w:r>
    </w:p>
    <w:p w14:paraId="5EB876B4" w14:textId="77777777" w:rsidR="00254E6F" w:rsidRPr="00717CE0" w:rsidRDefault="00254E6F" w:rsidP="00254E6F">
      <w:pPr>
        <w:spacing w:before="120" w:after="120" w:line="240" w:lineRule="auto"/>
        <w:jc w:val="both"/>
        <w:rPr>
          <w:lang w:val="hr-HR"/>
        </w:rPr>
      </w:pPr>
      <w:r w:rsidRPr="00717CE0">
        <w:rPr>
          <w:lang w:val="hr-HR"/>
        </w:rPr>
        <w:t>Stope naknade izračunat će se za sljedeće četiri faze razvoja stabla:</w:t>
      </w:r>
    </w:p>
    <w:p w14:paraId="65AEB533"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Sadni materijal,</w:t>
      </w:r>
    </w:p>
    <w:p w14:paraId="7A6A4F3F"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Mlado, nije produktivno,</w:t>
      </w:r>
    </w:p>
    <w:p w14:paraId="5B6F2F67"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Mlado produktivno,</w:t>
      </w:r>
    </w:p>
    <w:p w14:paraId="537A64A6" w14:textId="77777777" w:rsidR="00254E6F" w:rsidRPr="00717CE0" w:rsidRDefault="00254E6F" w:rsidP="00254E6F">
      <w:pPr>
        <w:pStyle w:val="ListParagraph"/>
        <w:numPr>
          <w:ilvl w:val="0"/>
          <w:numId w:val="2"/>
        </w:numPr>
        <w:spacing w:after="120" w:line="240" w:lineRule="auto"/>
        <w:ind w:left="714" w:hanging="357"/>
        <w:contextualSpacing w:val="0"/>
        <w:jc w:val="both"/>
        <w:rPr>
          <w:color w:val="000000"/>
          <w:lang w:val="hr-HR"/>
        </w:rPr>
      </w:pPr>
      <w:r w:rsidRPr="00717CE0">
        <w:rPr>
          <w:color w:val="000000"/>
          <w:lang w:val="hr-HR"/>
        </w:rPr>
        <w:t>Zrelo.</w:t>
      </w:r>
    </w:p>
    <w:p w14:paraId="1974132B" w14:textId="4DB9D110" w:rsidR="00254E6F" w:rsidRPr="00717CE0" w:rsidRDefault="00254E6F" w:rsidP="00254E6F">
      <w:pPr>
        <w:spacing w:before="120" w:after="120" w:line="240" w:lineRule="auto"/>
        <w:jc w:val="both"/>
        <w:rPr>
          <w:lang w:val="hr-HR"/>
        </w:rPr>
      </w:pPr>
      <w:r w:rsidRPr="00717CE0">
        <w:rPr>
          <w:lang w:val="hr-HR"/>
        </w:rPr>
        <w:t>Za razliku od višegodišnjih nasada stabala voćki, gdje se usjevi mogu brati u toku dužeg vremenskog perioda, većina komercijalnih vrsta stabala proizvodi prinos samo jednom. Zamjenski trošak treba prema tome biti tržišna vrijednost prosječnog drveta. Ako se zahvaćene komercijalne šume ne mogu posjeći prije sticanja pristupa parceli od strane korisnika eksproprijacije, princip naknade bit će slično principu naknade koje se primjenjuje na godišnje usjeve, s tim što će se u obzir uzimati vrijednost izgubljenog drveta i vremena potrebnog za njegov ponovni rast.</w:t>
      </w:r>
    </w:p>
    <w:p w14:paraId="0435D9AD" w14:textId="77777777" w:rsidR="008D2754" w:rsidRDefault="008D2754">
      <w:pPr>
        <w:spacing w:after="160" w:line="259" w:lineRule="auto"/>
        <w:rPr>
          <w:b/>
          <w:bCs/>
          <w:lang w:val="hr-HR"/>
        </w:rPr>
      </w:pPr>
      <w:r>
        <w:rPr>
          <w:b/>
          <w:bCs/>
          <w:lang w:val="hr-HR"/>
        </w:rPr>
        <w:br w:type="page"/>
      </w:r>
    </w:p>
    <w:p w14:paraId="1FCB6264" w14:textId="2D6B30A4" w:rsidR="00D94836" w:rsidRPr="00717CE0" w:rsidRDefault="00254E6F" w:rsidP="00461287">
      <w:pPr>
        <w:spacing w:before="120" w:after="120"/>
        <w:jc w:val="both"/>
        <w:rPr>
          <w:b/>
          <w:bCs/>
          <w:lang w:val="hr-HR"/>
        </w:rPr>
      </w:pPr>
      <w:r w:rsidRPr="00717CE0">
        <w:rPr>
          <w:b/>
          <w:bCs/>
          <w:lang w:val="hr-HR"/>
        </w:rPr>
        <w:lastRenderedPageBreak/>
        <w:t>Naknada za gubitke vezane za poslovnu djelatnost</w:t>
      </w:r>
    </w:p>
    <w:p w14:paraId="588A6095" w14:textId="1EFC67C2" w:rsidR="00D94836" w:rsidRPr="00717CE0" w:rsidRDefault="00254E6F" w:rsidP="00D94836">
      <w:pPr>
        <w:spacing w:before="120" w:after="120" w:line="240" w:lineRule="auto"/>
        <w:jc w:val="both"/>
        <w:rPr>
          <w:lang w:val="hr-HR"/>
        </w:rPr>
      </w:pPr>
      <w:r w:rsidRPr="00717CE0">
        <w:rPr>
          <w:lang w:val="hr-HR"/>
        </w:rPr>
        <w:t>Poslovnim djelatnostima koji se trebaju preseliti isplaćuje se</w:t>
      </w:r>
      <w:r w:rsidR="00D94836" w:rsidRPr="00717CE0">
        <w:rPr>
          <w:lang w:val="hr-HR"/>
        </w:rPr>
        <w:t>:</w:t>
      </w:r>
    </w:p>
    <w:p w14:paraId="662CE65E"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novčana naknada po punom zamjenskom trošku za poslovne objekte i zemljište (u skladu sa istim načelima kako je gore definirano za stambenu imovinu),</w:t>
      </w:r>
    </w:p>
    <w:p w14:paraId="638EA0D4"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naknada za troškove selidbe (npr. troškovi prijenosa i ponovne ugradnje postrojenja, mašina ili druge opreme),</w:t>
      </w:r>
    </w:p>
    <w:p w14:paraId="6908AE57"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naknada za gubitak neto dobiti nastao kao rezultat Projektnih aktivnosti do pune ponovne uspostave poslovnih djelatnosti.</w:t>
      </w:r>
    </w:p>
    <w:p w14:paraId="18B97E5B" w14:textId="27C1AD32" w:rsidR="00254E6F" w:rsidRPr="00717CE0" w:rsidRDefault="00254E6F" w:rsidP="00254E6F">
      <w:pPr>
        <w:spacing w:before="120" w:after="120" w:line="240" w:lineRule="auto"/>
        <w:jc w:val="both"/>
        <w:rPr>
          <w:lang w:val="hr-HR"/>
        </w:rPr>
      </w:pPr>
      <w:r w:rsidRPr="00717CE0">
        <w:rPr>
          <w:lang w:val="hr-HR"/>
        </w:rPr>
        <w:t xml:space="preserve">Poslovnim djelatnostima koji gube samo dio svog zemljišta </w:t>
      </w:r>
      <w:proofErr w:type="spellStart"/>
      <w:r w:rsidRPr="00717CE0">
        <w:rPr>
          <w:lang w:val="hr-HR"/>
        </w:rPr>
        <w:t>obezbijedit</w:t>
      </w:r>
      <w:proofErr w:type="spellEnd"/>
      <w:r w:rsidRPr="00717CE0">
        <w:rPr>
          <w:lang w:val="hr-HR"/>
        </w:rPr>
        <w:t xml:space="preserve"> će se:</w:t>
      </w:r>
    </w:p>
    <w:p w14:paraId="1F3136B0"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novčana naknada po punom zamjenskom trošku za zemljište,</w:t>
      </w:r>
    </w:p>
    <w:p w14:paraId="3E0BB84F"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naknada za gubitak neto dobiti nastao kao rezultat Projektnih aktivnosti,</w:t>
      </w:r>
    </w:p>
    <w:p w14:paraId="62AA7548" w14:textId="77777777" w:rsidR="00254E6F" w:rsidRPr="00717CE0" w:rsidRDefault="00254E6F" w:rsidP="00254E6F">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naknada za svu štetu uzrokovanu građevinskim aktivnostima.</w:t>
      </w:r>
    </w:p>
    <w:p w14:paraId="09B873C2" w14:textId="576F0B6A" w:rsidR="00254E6F" w:rsidRPr="00717CE0" w:rsidRDefault="00254E6F" w:rsidP="00D94836">
      <w:pPr>
        <w:spacing w:before="120" w:after="120" w:line="240" w:lineRule="auto"/>
        <w:jc w:val="both"/>
        <w:rPr>
          <w:lang w:val="hr-HR"/>
        </w:rPr>
      </w:pPr>
      <w:r w:rsidRPr="00717CE0">
        <w:rPr>
          <w:lang w:val="hr-HR"/>
        </w:rPr>
        <w:t xml:space="preserve">JIP i općinski organi uprave pružat će podršku vlasnicima poslovnih djelatnosti, koji bi preferirali da im se </w:t>
      </w:r>
      <w:proofErr w:type="spellStart"/>
      <w:r w:rsidRPr="00717CE0">
        <w:rPr>
          <w:lang w:val="hr-HR"/>
        </w:rPr>
        <w:t>obezbijedi</w:t>
      </w:r>
      <w:proofErr w:type="spellEnd"/>
      <w:r w:rsidRPr="00717CE0">
        <w:rPr>
          <w:lang w:val="hr-HR"/>
        </w:rPr>
        <w:t xml:space="preserve"> alternativna (zamjenska) poslovna lokacija umjesto novčane naknade, u lociranju odgovarajuće zamjenske </w:t>
      </w:r>
      <w:r w:rsidR="00E51D08" w:rsidRPr="00717CE0">
        <w:rPr>
          <w:lang w:val="hr-HR"/>
        </w:rPr>
        <w:t>imovine</w:t>
      </w:r>
      <w:r w:rsidRPr="00717CE0">
        <w:rPr>
          <w:lang w:val="hr-HR"/>
        </w:rPr>
        <w:t xml:space="preserve"> sa sličnim </w:t>
      </w:r>
      <w:proofErr w:type="spellStart"/>
      <w:r w:rsidRPr="00717CE0">
        <w:rPr>
          <w:lang w:val="hr-HR"/>
        </w:rPr>
        <w:t>uslovima</w:t>
      </w:r>
      <w:proofErr w:type="spellEnd"/>
      <w:r w:rsidRPr="00717CE0">
        <w:rPr>
          <w:lang w:val="hr-HR"/>
        </w:rPr>
        <w:t xml:space="preserve"> korištenja na gore </w:t>
      </w:r>
      <w:proofErr w:type="spellStart"/>
      <w:r w:rsidRPr="00717CE0">
        <w:rPr>
          <w:lang w:val="hr-HR"/>
        </w:rPr>
        <w:t>definisani</w:t>
      </w:r>
      <w:proofErr w:type="spellEnd"/>
      <w:r w:rsidRPr="00717CE0">
        <w:rPr>
          <w:lang w:val="hr-HR"/>
        </w:rPr>
        <w:t xml:space="preserve"> način.</w:t>
      </w:r>
    </w:p>
    <w:p w14:paraId="6E2E32D0" w14:textId="7D604E6B" w:rsidR="00D94836" w:rsidRPr="00717CE0" w:rsidRDefault="00D94836" w:rsidP="00B8049D">
      <w:pPr>
        <w:spacing w:before="120" w:after="120" w:line="240" w:lineRule="auto"/>
        <w:jc w:val="both"/>
        <w:rPr>
          <w:lang w:val="hr-HR"/>
        </w:rPr>
      </w:pPr>
    </w:p>
    <w:p w14:paraId="72AD5E9F" w14:textId="0013EE6E" w:rsidR="00D94836" w:rsidRPr="00717CE0" w:rsidRDefault="00D94836" w:rsidP="00B8049D">
      <w:pPr>
        <w:spacing w:before="120" w:after="120" w:line="240" w:lineRule="auto"/>
        <w:jc w:val="both"/>
        <w:rPr>
          <w:lang w:val="hr-HR"/>
        </w:rPr>
      </w:pPr>
    </w:p>
    <w:p w14:paraId="17AE9E65" w14:textId="20FF5785" w:rsidR="00D94836" w:rsidRPr="00717CE0" w:rsidRDefault="00D94836" w:rsidP="00B8049D">
      <w:pPr>
        <w:spacing w:before="120" w:after="120" w:line="240" w:lineRule="auto"/>
        <w:jc w:val="both"/>
        <w:rPr>
          <w:lang w:val="hr-HR"/>
        </w:rPr>
      </w:pPr>
    </w:p>
    <w:p w14:paraId="7ECD4DBE" w14:textId="252C6424" w:rsidR="00D94836" w:rsidRPr="00717CE0" w:rsidRDefault="00D94836" w:rsidP="00B8049D">
      <w:pPr>
        <w:spacing w:before="120" w:after="120" w:line="240" w:lineRule="auto"/>
        <w:jc w:val="both"/>
        <w:rPr>
          <w:lang w:val="hr-HR"/>
        </w:rPr>
      </w:pPr>
    </w:p>
    <w:p w14:paraId="330A8522" w14:textId="77777777" w:rsidR="00D94836" w:rsidRPr="00717CE0" w:rsidRDefault="00D94836" w:rsidP="00B8049D">
      <w:pPr>
        <w:spacing w:before="120" w:after="120" w:line="240" w:lineRule="auto"/>
        <w:jc w:val="both"/>
        <w:rPr>
          <w:lang w:val="hr-HR"/>
        </w:rPr>
      </w:pPr>
    </w:p>
    <w:p w14:paraId="0B54C0BD" w14:textId="77777777" w:rsidR="0069659F" w:rsidRPr="00717CE0" w:rsidRDefault="0069659F" w:rsidP="00B8049D">
      <w:pPr>
        <w:spacing w:before="120" w:after="120" w:line="240" w:lineRule="auto"/>
        <w:jc w:val="both"/>
        <w:rPr>
          <w:lang w:val="hr-HR"/>
        </w:rPr>
        <w:sectPr w:rsidR="0069659F" w:rsidRPr="00717CE0" w:rsidSect="00751E54">
          <w:pgSz w:w="12240" w:h="15840"/>
          <w:pgMar w:top="1440" w:right="1440" w:bottom="1440" w:left="1440" w:header="720" w:footer="720" w:gutter="0"/>
          <w:pgNumType w:start="1"/>
          <w:cols w:space="720"/>
          <w:docGrid w:linePitch="360"/>
        </w:sectPr>
      </w:pPr>
    </w:p>
    <w:p w14:paraId="4D72BB32" w14:textId="51BA5FD6" w:rsidR="0069659F" w:rsidRPr="00717CE0" w:rsidRDefault="00CA63FE" w:rsidP="00CA63FE">
      <w:pPr>
        <w:pStyle w:val="Caption"/>
        <w:rPr>
          <w:color w:val="70AD47"/>
          <w:sz w:val="20"/>
          <w:szCs w:val="16"/>
          <w:lang w:val="hr-HR"/>
        </w:rPr>
      </w:pPr>
      <w:bookmarkStart w:id="20" w:name="_Hlk66093911"/>
      <w:r w:rsidRPr="00717CE0">
        <w:rPr>
          <w:color w:val="70AD47"/>
          <w:sz w:val="20"/>
          <w:szCs w:val="16"/>
          <w:lang w:val="hr-HR"/>
        </w:rPr>
        <w:lastRenderedPageBreak/>
        <w:t>Tab</w:t>
      </w:r>
      <w:r w:rsidR="00E51D08" w:rsidRPr="00717CE0">
        <w:rPr>
          <w:color w:val="70AD47"/>
          <w:sz w:val="20"/>
          <w:szCs w:val="16"/>
          <w:lang w:val="hr-HR"/>
        </w:rPr>
        <w:t>ela</w:t>
      </w:r>
      <w:r w:rsidRPr="00717CE0">
        <w:rPr>
          <w:color w:val="70AD47"/>
          <w:sz w:val="20"/>
          <w:szCs w:val="16"/>
          <w:lang w:val="hr-HR"/>
        </w:rPr>
        <w:t xml:space="preserve"> </w:t>
      </w:r>
      <w:r w:rsidR="00C644FF" w:rsidRPr="00717CE0">
        <w:rPr>
          <w:color w:val="70AD47"/>
          <w:sz w:val="20"/>
          <w:szCs w:val="16"/>
          <w:lang w:val="hr-HR"/>
        </w:rPr>
        <w:fldChar w:fldCharType="begin"/>
      </w:r>
      <w:r w:rsidR="0035029B" w:rsidRPr="00717CE0">
        <w:rPr>
          <w:color w:val="70AD47"/>
          <w:sz w:val="20"/>
          <w:szCs w:val="16"/>
          <w:lang w:val="hr-HR"/>
        </w:rPr>
        <w:instrText xml:space="preserve"> SEQ Table \* ARABIC </w:instrText>
      </w:r>
      <w:r w:rsidR="00C644FF" w:rsidRPr="00717CE0">
        <w:rPr>
          <w:color w:val="70AD47"/>
          <w:sz w:val="20"/>
          <w:szCs w:val="16"/>
          <w:lang w:val="hr-HR"/>
        </w:rPr>
        <w:fldChar w:fldCharType="separate"/>
      </w:r>
      <w:r w:rsidR="00615D96" w:rsidRPr="00717CE0">
        <w:rPr>
          <w:noProof/>
          <w:color w:val="70AD47"/>
          <w:sz w:val="20"/>
          <w:szCs w:val="16"/>
          <w:lang w:val="hr-HR"/>
        </w:rPr>
        <w:t>3</w:t>
      </w:r>
      <w:r w:rsidR="00C644FF" w:rsidRPr="00717CE0">
        <w:rPr>
          <w:noProof/>
          <w:color w:val="70AD47"/>
          <w:sz w:val="20"/>
          <w:szCs w:val="16"/>
          <w:lang w:val="hr-HR"/>
        </w:rPr>
        <w:fldChar w:fldCharType="end"/>
      </w:r>
      <w:r w:rsidRPr="00717CE0">
        <w:rPr>
          <w:color w:val="70AD47"/>
          <w:sz w:val="20"/>
          <w:szCs w:val="16"/>
          <w:lang w:val="hr-HR"/>
        </w:rPr>
        <w:t xml:space="preserve"> </w:t>
      </w:r>
      <w:r w:rsidR="00E51D08" w:rsidRPr="00717CE0">
        <w:rPr>
          <w:color w:val="70AD47"/>
          <w:sz w:val="20"/>
          <w:szCs w:val="16"/>
          <w:lang w:val="hr-HR"/>
        </w:rPr>
        <w:t>Matrica prava</w:t>
      </w:r>
    </w:p>
    <w:tbl>
      <w:tblPr>
        <w:tblW w:w="4978" w:type="pct"/>
        <w:tblBorders>
          <w:top w:val="single" w:sz="2" w:space="0" w:color="70AD47"/>
          <w:left w:val="single" w:sz="2" w:space="0" w:color="70AD47"/>
          <w:bottom w:val="single" w:sz="2" w:space="0" w:color="70AD47"/>
          <w:right w:val="single" w:sz="2" w:space="0" w:color="70AD47"/>
          <w:insideH w:val="single" w:sz="2" w:space="0" w:color="70AD47"/>
          <w:insideV w:val="single" w:sz="2" w:space="0" w:color="70AD47"/>
        </w:tblBorders>
        <w:tblLook w:val="04A0" w:firstRow="1" w:lastRow="0" w:firstColumn="1" w:lastColumn="0" w:noHBand="0" w:noVBand="1"/>
      </w:tblPr>
      <w:tblGrid>
        <w:gridCol w:w="2043"/>
        <w:gridCol w:w="3343"/>
        <w:gridCol w:w="7511"/>
      </w:tblGrid>
      <w:tr w:rsidR="00144A47" w:rsidRPr="00717CE0" w14:paraId="72885F91" w14:textId="77777777" w:rsidTr="00C93096">
        <w:trPr>
          <w:tblHeader/>
        </w:trPr>
        <w:tc>
          <w:tcPr>
            <w:tcW w:w="792" w:type="pct"/>
            <w:tcBorders>
              <w:bottom w:val="single" w:sz="2" w:space="0" w:color="70AD47"/>
            </w:tcBorders>
            <w:shd w:val="clear" w:color="auto" w:fill="auto"/>
          </w:tcPr>
          <w:p w14:paraId="51728ECD" w14:textId="3A84E7ED" w:rsidR="00144A47" w:rsidRPr="00717CE0" w:rsidRDefault="00E51D08" w:rsidP="00144A47">
            <w:pPr>
              <w:pStyle w:val="C1PlainText"/>
              <w:spacing w:before="0" w:after="0"/>
              <w:ind w:left="0"/>
              <w:jc w:val="center"/>
              <w:rPr>
                <w:rFonts w:asciiTheme="minorHAnsi" w:hAnsiTheme="minorHAnsi" w:cstheme="minorHAnsi"/>
                <w:b/>
                <w:sz w:val="20"/>
                <w:lang w:val="hr-HR"/>
              </w:rPr>
            </w:pPr>
            <w:bookmarkStart w:id="21" w:name="_Hlk66094024"/>
            <w:bookmarkEnd w:id="20"/>
            <w:r w:rsidRPr="00717CE0">
              <w:rPr>
                <w:rFonts w:asciiTheme="minorHAnsi" w:hAnsiTheme="minorHAnsi" w:cstheme="minorHAnsi"/>
                <w:b/>
                <w:sz w:val="20"/>
                <w:lang w:val="hr-HR"/>
              </w:rPr>
              <w:t>VRSTA GUBITKA</w:t>
            </w:r>
            <w:r w:rsidR="00144A47" w:rsidRPr="00717CE0">
              <w:rPr>
                <w:rFonts w:asciiTheme="minorHAnsi" w:hAnsiTheme="minorHAnsi" w:cstheme="minorHAnsi"/>
                <w:b/>
                <w:sz w:val="20"/>
                <w:lang w:val="hr-HR"/>
              </w:rPr>
              <w:t xml:space="preserve"> </w:t>
            </w:r>
          </w:p>
        </w:tc>
        <w:tc>
          <w:tcPr>
            <w:tcW w:w="1296" w:type="pct"/>
            <w:tcBorders>
              <w:bottom w:val="single" w:sz="2" w:space="0" w:color="70AD47"/>
            </w:tcBorders>
          </w:tcPr>
          <w:p w14:paraId="32DD361A" w14:textId="7EB7501D" w:rsidR="00144A47" w:rsidRPr="00717CE0" w:rsidRDefault="00E51D08" w:rsidP="00144A47">
            <w:pPr>
              <w:pStyle w:val="C1PlainText"/>
              <w:spacing w:before="0" w:after="0"/>
              <w:ind w:left="0"/>
              <w:jc w:val="center"/>
              <w:rPr>
                <w:rFonts w:asciiTheme="minorHAnsi" w:hAnsiTheme="minorHAnsi" w:cstheme="minorHAnsi"/>
                <w:b/>
                <w:sz w:val="20"/>
                <w:lang w:val="hr-HR"/>
              </w:rPr>
            </w:pPr>
            <w:r w:rsidRPr="00717CE0">
              <w:rPr>
                <w:rFonts w:asciiTheme="minorHAnsi" w:hAnsiTheme="minorHAnsi" w:cstheme="minorHAnsi"/>
                <w:b/>
                <w:sz w:val="20"/>
                <w:lang w:val="hr-HR"/>
              </w:rPr>
              <w:t>OSOBE POD UTJECAJEM</w:t>
            </w:r>
          </w:p>
        </w:tc>
        <w:tc>
          <w:tcPr>
            <w:tcW w:w="2912" w:type="pct"/>
            <w:tcBorders>
              <w:bottom w:val="single" w:sz="2" w:space="0" w:color="70AD47"/>
            </w:tcBorders>
            <w:shd w:val="clear" w:color="auto" w:fill="auto"/>
            <w:vAlign w:val="center"/>
          </w:tcPr>
          <w:p w14:paraId="6B713EF0" w14:textId="204DE16E" w:rsidR="00144A47" w:rsidRPr="00717CE0" w:rsidRDefault="00E51D08" w:rsidP="00144A47">
            <w:pPr>
              <w:pStyle w:val="C1PlainText"/>
              <w:spacing w:before="0" w:after="0"/>
              <w:ind w:left="0"/>
              <w:jc w:val="center"/>
              <w:rPr>
                <w:rFonts w:asciiTheme="minorHAnsi" w:hAnsiTheme="minorHAnsi" w:cstheme="minorHAnsi"/>
                <w:b/>
                <w:sz w:val="20"/>
                <w:lang w:val="hr-HR"/>
              </w:rPr>
            </w:pPr>
            <w:r w:rsidRPr="00717CE0">
              <w:rPr>
                <w:rFonts w:asciiTheme="minorHAnsi" w:hAnsiTheme="minorHAnsi" w:cstheme="minorHAnsi"/>
                <w:b/>
                <w:sz w:val="20"/>
                <w:lang w:val="hr-HR"/>
              </w:rPr>
              <w:t>PRAVO</w:t>
            </w:r>
          </w:p>
        </w:tc>
      </w:tr>
      <w:tr w:rsidR="00144A47" w:rsidRPr="00717CE0" w14:paraId="17B813DB" w14:textId="77777777" w:rsidTr="00C93096">
        <w:tc>
          <w:tcPr>
            <w:tcW w:w="5000" w:type="pct"/>
            <w:gridSpan w:val="3"/>
            <w:shd w:val="clear" w:color="auto" w:fill="70AD47"/>
          </w:tcPr>
          <w:p w14:paraId="74C72A8B" w14:textId="335F945E" w:rsidR="00144A47" w:rsidRPr="00717CE0" w:rsidRDefault="00E51D08" w:rsidP="00C5529D">
            <w:pPr>
              <w:pStyle w:val="C1PlainText"/>
              <w:spacing w:before="0" w:after="0"/>
              <w:ind w:left="0"/>
              <w:jc w:val="left"/>
              <w:rPr>
                <w:rFonts w:asciiTheme="minorHAnsi" w:hAnsiTheme="minorHAnsi" w:cstheme="minorHAnsi"/>
                <w:b/>
                <w:color w:val="FFFFFF" w:themeColor="background1"/>
                <w:sz w:val="20"/>
                <w:lang w:val="hr-HR"/>
              </w:rPr>
            </w:pPr>
            <w:r w:rsidRPr="00717CE0">
              <w:rPr>
                <w:rFonts w:asciiTheme="minorHAnsi" w:hAnsiTheme="minorHAnsi" w:cstheme="minorHAnsi"/>
                <w:b/>
                <w:color w:val="FFFFFF" w:themeColor="background1"/>
                <w:sz w:val="20"/>
                <w:lang w:val="hr-HR"/>
              </w:rPr>
              <w:t>ZEMLJIŠTE</w:t>
            </w:r>
          </w:p>
        </w:tc>
      </w:tr>
      <w:tr w:rsidR="00144A47" w:rsidRPr="00717CE0" w14:paraId="05E61F04" w14:textId="77777777" w:rsidTr="00C93096">
        <w:tc>
          <w:tcPr>
            <w:tcW w:w="792" w:type="pct"/>
            <w:vMerge w:val="restart"/>
          </w:tcPr>
          <w:p w14:paraId="28FD0749" w14:textId="284DF168" w:rsidR="00144A47"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 xml:space="preserve">Gubitak zemljišta (svi gubici zemljišta, bez obzira na vrstu i težinu ili stvarnu upotrebu) </w:t>
            </w:r>
          </w:p>
        </w:tc>
        <w:tc>
          <w:tcPr>
            <w:tcW w:w="1296" w:type="pct"/>
          </w:tcPr>
          <w:p w14:paraId="0E0D3418" w14:textId="51E20512" w:rsidR="00144A47"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s formalnim pravom vlasništva (uključujući vlasnika sa zakonski priznatim pravom)</w:t>
            </w:r>
          </w:p>
        </w:tc>
        <w:tc>
          <w:tcPr>
            <w:tcW w:w="2912" w:type="pct"/>
          </w:tcPr>
          <w:p w14:paraId="70F785A7" w14:textId="6573A7CB" w:rsidR="00E51D08" w:rsidRPr="00717CE0" w:rsidRDefault="00E51D08"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Zamjenska imovina jednake ili veće vrijednosti, ekvivalentnih ili boljih karakteristika i prednosti lokacije, zajedno s administrativnim naknadama potrebnim za prijenos prava vlasništva, ako postoje</w:t>
            </w:r>
          </w:p>
          <w:p w14:paraId="62CF59AB" w14:textId="77777777" w:rsidR="00E51D08" w:rsidRPr="00717CE0" w:rsidRDefault="00E51D08"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ili, Novčana naknada po zamjenskom trošku</w:t>
            </w:r>
          </w:p>
          <w:p w14:paraId="47AFD4A8" w14:textId="77777777" w:rsidR="00E51D08" w:rsidRPr="00717CE0" w:rsidRDefault="00E51D08"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3F7DFB36" w14:textId="5321F63F" w:rsidR="00E51D08" w:rsidRPr="00717CE0" w:rsidRDefault="00E51D08"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5F1B19B6" w14:textId="77777777" w:rsidR="00E51D08" w:rsidRPr="00717CE0" w:rsidRDefault="00E51D08"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4778F1EE" w14:textId="07433354" w:rsidR="00144A47" w:rsidRPr="00717CE0" w:rsidRDefault="00E51D08"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w:t>
            </w:r>
            <w:r w:rsidR="00D54BB3" w:rsidRPr="00717CE0">
              <w:rPr>
                <w:rFonts w:asciiTheme="minorHAnsi" w:hAnsiTheme="minorHAnsi" w:cstheme="minorHAnsi"/>
                <w:sz w:val="20"/>
                <w:lang w:val="hr-HR"/>
              </w:rPr>
              <w:t>a naknada</w:t>
            </w:r>
            <w:r w:rsidRPr="00717CE0">
              <w:rPr>
                <w:rFonts w:asciiTheme="minorHAnsi" w:hAnsiTheme="minorHAnsi" w:cstheme="minorHAnsi"/>
                <w:sz w:val="20"/>
                <w:lang w:val="hr-HR"/>
              </w:rPr>
              <w:t xml:space="preserve"> jednak</w:t>
            </w:r>
            <w:r w:rsidR="00D54BB3" w:rsidRPr="00717CE0">
              <w:rPr>
                <w:rFonts w:asciiTheme="minorHAnsi" w:hAnsiTheme="minorHAnsi" w:cstheme="minorHAnsi"/>
                <w:sz w:val="20"/>
                <w:lang w:val="hr-HR"/>
              </w:rPr>
              <w:t>a</w:t>
            </w:r>
            <w:r w:rsidRPr="00717CE0">
              <w:rPr>
                <w:rFonts w:asciiTheme="minorHAnsi" w:hAnsiTheme="minorHAnsi" w:cstheme="minorHAnsi"/>
                <w:sz w:val="20"/>
                <w:lang w:val="hr-HR"/>
              </w:rPr>
              <w:t xml:space="preserve"> tromjesečnoj minimalnoj plaći u mjesecu koji prethodi isplati, na </w:t>
            </w:r>
            <w:r w:rsidR="00D54BB3" w:rsidRPr="00717CE0">
              <w:rPr>
                <w:rFonts w:asciiTheme="minorHAnsi" w:hAnsiTheme="minorHAnsi" w:cstheme="minorHAnsi"/>
                <w:sz w:val="20"/>
                <w:lang w:val="hr-HR"/>
              </w:rPr>
              <w:t>nivou</w:t>
            </w:r>
            <w:r w:rsidRPr="00717CE0">
              <w:rPr>
                <w:rFonts w:asciiTheme="minorHAnsi" w:hAnsiTheme="minorHAnsi" w:cstheme="minorHAnsi"/>
                <w:sz w:val="20"/>
                <w:lang w:val="hr-HR"/>
              </w:rPr>
              <w:t xml:space="preserve"> FBiH, ako je potrebno</w:t>
            </w:r>
            <w:r w:rsidR="00144A47" w:rsidRPr="00717CE0">
              <w:rPr>
                <w:rFonts w:asciiTheme="minorHAnsi" w:hAnsiTheme="minorHAnsi" w:cstheme="minorHAnsi"/>
                <w:sz w:val="20"/>
                <w:lang w:val="hr-HR"/>
              </w:rPr>
              <w:t xml:space="preserve"> </w:t>
            </w:r>
          </w:p>
        </w:tc>
      </w:tr>
      <w:tr w:rsidR="00144A47" w:rsidRPr="00717CE0" w14:paraId="151818A8" w14:textId="77777777" w:rsidTr="00C93096">
        <w:tc>
          <w:tcPr>
            <w:tcW w:w="792" w:type="pct"/>
            <w:vMerge/>
          </w:tcPr>
          <w:p w14:paraId="684090FA" w14:textId="77777777" w:rsidR="00144A47" w:rsidRPr="00717CE0" w:rsidRDefault="00144A47" w:rsidP="00144A47">
            <w:pPr>
              <w:pStyle w:val="C1PlainText"/>
              <w:spacing w:before="0" w:after="0"/>
              <w:ind w:left="0"/>
              <w:jc w:val="center"/>
              <w:rPr>
                <w:rFonts w:asciiTheme="minorHAnsi" w:hAnsiTheme="minorHAnsi" w:cstheme="minorHAnsi"/>
                <w:sz w:val="20"/>
                <w:lang w:val="hr-HR"/>
              </w:rPr>
            </w:pPr>
          </w:p>
        </w:tc>
        <w:tc>
          <w:tcPr>
            <w:tcW w:w="1296" w:type="pct"/>
          </w:tcPr>
          <w:p w14:paraId="4CD80888" w14:textId="07ACFBF3" w:rsidR="00E51D08" w:rsidRPr="00717CE0" w:rsidRDefault="00E51D08" w:rsidP="00144A47">
            <w:pPr>
              <w:pStyle w:val="C1PlainText"/>
              <w:spacing w:before="0" w:after="0"/>
              <w:ind w:left="0"/>
              <w:jc w:val="center"/>
              <w:rPr>
                <w:rFonts w:ascii="Calibri" w:eastAsia="Droid Sans Fallback" w:hAnsi="Calibri" w:cs="Calibri"/>
                <w:color w:val="00000A"/>
                <w:sz w:val="20"/>
                <w:lang w:val="hr-HR"/>
              </w:rPr>
            </w:pPr>
            <w:r w:rsidRPr="00717CE0">
              <w:rPr>
                <w:rFonts w:ascii="Calibri" w:eastAsia="Droid Sans Fallback" w:hAnsi="Calibri" w:cs="Calibri"/>
                <w:color w:val="00000A"/>
                <w:sz w:val="20"/>
                <w:lang w:val="hr-HR"/>
              </w:rPr>
              <w:t>Zakupnik s valjanim dokumentima prava zakupa koji obrađuje poljoprivredno zemljište prema ugovoru</w:t>
            </w:r>
          </w:p>
          <w:p w14:paraId="1006AD53" w14:textId="124A4E8E" w:rsidR="00144A47" w:rsidRPr="00717CE0" w:rsidRDefault="00144A47" w:rsidP="00144A47">
            <w:pPr>
              <w:pStyle w:val="C1PlainText"/>
              <w:spacing w:before="0" w:after="0"/>
              <w:ind w:left="0"/>
              <w:jc w:val="center"/>
              <w:rPr>
                <w:rFonts w:asciiTheme="minorHAnsi" w:hAnsiTheme="minorHAnsi" w:cstheme="minorHAnsi"/>
                <w:sz w:val="20"/>
                <w:lang w:val="hr-HR"/>
              </w:rPr>
            </w:pPr>
          </w:p>
        </w:tc>
        <w:tc>
          <w:tcPr>
            <w:tcW w:w="2912" w:type="pct"/>
          </w:tcPr>
          <w:p w14:paraId="6DB61716" w14:textId="43C40BFB"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Pružanje drugog zemljišta sa sigurnim i dugoročnim poljoprivrednim korištenjem (zakup državnog zemljišta) ili pomoć u identifikaciji alternativne lokacije</w:t>
            </w:r>
          </w:p>
          <w:p w14:paraId="7DA099DB" w14:textId="696C89D1"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ili Prijelazna naknada jednaka tromjesečnoj minimalnoj plaći u mjesecu koji prethodi isplati, na nivou FBiH, dok se ne identificira održiva alternativna lokacija</w:t>
            </w:r>
          </w:p>
          <w:p w14:paraId="153B51EF"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1FC2FC8B" w14:textId="63E315C0"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bilo kakva ulaganja na zemljištu (poput infrastrukture, usjeva, itd.)</w:t>
            </w:r>
          </w:p>
          <w:p w14:paraId="165F1540"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52FA02C9"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2EAE1885"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362A7004" w14:textId="259F4E81" w:rsidR="00BD7A4F"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Izgubljen</w:t>
            </w:r>
            <w:r w:rsidR="00837767" w:rsidRPr="00717CE0">
              <w:rPr>
                <w:rFonts w:asciiTheme="minorHAnsi" w:hAnsiTheme="minorHAnsi" w:cstheme="minorHAnsi"/>
                <w:sz w:val="20"/>
                <w:lang w:val="hr-HR"/>
              </w:rPr>
              <w:t>a</w:t>
            </w:r>
            <w:r w:rsidRPr="00717CE0">
              <w:rPr>
                <w:rFonts w:asciiTheme="minorHAnsi" w:hAnsiTheme="minorHAnsi" w:cstheme="minorHAnsi"/>
                <w:sz w:val="20"/>
                <w:lang w:val="hr-HR"/>
              </w:rPr>
              <w:t xml:space="preserve"> neto </w:t>
            </w:r>
            <w:r w:rsidR="00837767" w:rsidRPr="00717CE0">
              <w:rPr>
                <w:rFonts w:asciiTheme="minorHAnsi" w:hAnsiTheme="minorHAnsi" w:cstheme="minorHAnsi"/>
                <w:sz w:val="20"/>
                <w:lang w:val="hr-HR"/>
              </w:rPr>
              <w:t>dobit</w:t>
            </w:r>
            <w:r w:rsidRPr="00717CE0">
              <w:rPr>
                <w:rFonts w:asciiTheme="minorHAnsi" w:hAnsiTheme="minorHAnsi" w:cstheme="minorHAnsi"/>
                <w:sz w:val="20"/>
                <w:lang w:val="hr-HR"/>
              </w:rPr>
              <w:t xml:space="preserve"> tokom perioda tranzicije (mjereno na osnovu popisne ankete)</w:t>
            </w:r>
          </w:p>
        </w:tc>
      </w:tr>
      <w:tr w:rsidR="00144A47" w:rsidRPr="00717CE0" w14:paraId="668EA72B" w14:textId="77777777" w:rsidTr="00C93096">
        <w:tc>
          <w:tcPr>
            <w:tcW w:w="792" w:type="pct"/>
            <w:vMerge/>
          </w:tcPr>
          <w:p w14:paraId="58769848" w14:textId="77777777" w:rsidR="00144A47" w:rsidRPr="00717CE0" w:rsidRDefault="00144A47" w:rsidP="00144A47">
            <w:pPr>
              <w:pStyle w:val="C1PlainText"/>
              <w:spacing w:before="0" w:after="0"/>
              <w:ind w:left="0"/>
              <w:jc w:val="center"/>
              <w:rPr>
                <w:rFonts w:asciiTheme="minorHAnsi" w:hAnsiTheme="minorHAnsi" w:cstheme="minorHAnsi"/>
                <w:sz w:val="20"/>
                <w:lang w:val="hr-HR"/>
              </w:rPr>
            </w:pPr>
          </w:p>
        </w:tc>
        <w:tc>
          <w:tcPr>
            <w:tcW w:w="1296" w:type="pct"/>
          </w:tcPr>
          <w:p w14:paraId="2392D01F" w14:textId="4E49D9F5" w:rsidR="00E51D08"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OUP bez formalnog prava vlasništva (korisnici poljoprivrednog zemljišta kod kojih zemljište predstavlja izvor izdržavanja)</w:t>
            </w:r>
          </w:p>
          <w:p w14:paraId="58BCE549" w14:textId="2BB38CEF" w:rsidR="00144A47" w:rsidRPr="00717CE0" w:rsidRDefault="00144A47" w:rsidP="00E51D08">
            <w:pPr>
              <w:pStyle w:val="C1PlainText"/>
              <w:spacing w:before="0" w:after="0"/>
              <w:ind w:left="0"/>
              <w:rPr>
                <w:rFonts w:ascii="Calibri" w:eastAsia="Droid Sans Fallback" w:hAnsi="Calibri" w:cs="Calibri"/>
                <w:color w:val="00000A"/>
                <w:sz w:val="20"/>
                <w:lang w:val="hr-HR"/>
              </w:rPr>
            </w:pPr>
          </w:p>
        </w:tc>
        <w:tc>
          <w:tcPr>
            <w:tcW w:w="2912" w:type="pct"/>
          </w:tcPr>
          <w:p w14:paraId="5D09E8A8" w14:textId="1D8C8D3B"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bilo kakva ulaganja na zemljištu (poput infrastrukture, usjeva, itd.)</w:t>
            </w:r>
          </w:p>
          <w:p w14:paraId="602F6798"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15A62802"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66DEAAC2" w14:textId="77777777" w:rsidR="00260A26" w:rsidRPr="00717CE0" w:rsidRDefault="00260A26" w:rsidP="00260A26">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3577FC95" w14:textId="77777777" w:rsidR="00D54BB3" w:rsidRPr="00717CE0" w:rsidRDefault="00D54BB3" w:rsidP="00BD7A4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Prijelazna naknada jednaka tromjesečnoj minimalnoj plaći u mjesecu koji prethodi isplati, na nivou FBiH, ako je potrebno </w:t>
            </w:r>
          </w:p>
          <w:p w14:paraId="52898872" w14:textId="6E650B86" w:rsidR="00BD7A4F" w:rsidRPr="00717CE0" w:rsidRDefault="00BD7A4F" w:rsidP="00BD7A4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0D9D4C8E" w14:textId="23330D86" w:rsidR="00BD7A4F" w:rsidRPr="00717CE0" w:rsidRDefault="00837767" w:rsidP="00BD7A4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Izgubljena neto dobit </w:t>
            </w:r>
            <w:r w:rsidR="00D54BB3" w:rsidRPr="00717CE0">
              <w:rPr>
                <w:rFonts w:asciiTheme="minorHAnsi" w:hAnsiTheme="minorHAnsi" w:cstheme="minorHAnsi"/>
                <w:sz w:val="20"/>
                <w:lang w:val="hr-HR"/>
              </w:rPr>
              <w:t>tokom perioda tranzicije (mjereno na osnovu popisne ankete)</w:t>
            </w:r>
          </w:p>
        </w:tc>
      </w:tr>
      <w:tr w:rsidR="00C5529D" w:rsidRPr="00717CE0" w14:paraId="1BD16523" w14:textId="77777777" w:rsidTr="00C93096">
        <w:tc>
          <w:tcPr>
            <w:tcW w:w="792" w:type="pct"/>
            <w:vMerge w:val="restart"/>
          </w:tcPr>
          <w:p w14:paraId="682A8678" w14:textId="433F0B6E" w:rsidR="00C5529D"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 xml:space="preserve">Građevinsko zemljište koje se koristi za poslovnu djelatnost, bez obzira na težinu gubitka (bilo </w:t>
            </w:r>
            <w:r w:rsidRPr="00717CE0">
              <w:rPr>
                <w:rFonts w:asciiTheme="minorHAnsi" w:hAnsiTheme="minorHAnsi" w:cstheme="minorHAnsi"/>
                <w:sz w:val="20"/>
                <w:lang w:val="hr-HR"/>
              </w:rPr>
              <w:lastRenderedPageBreak/>
              <w:t>djelomični ili potpuni gubitak)</w:t>
            </w:r>
          </w:p>
        </w:tc>
        <w:tc>
          <w:tcPr>
            <w:tcW w:w="1296" w:type="pct"/>
          </w:tcPr>
          <w:p w14:paraId="42759F75" w14:textId="5AA7190E" w:rsidR="00C5529D"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lastRenderedPageBreak/>
              <w:t>Vlasnik s formalnim ili priznatim pravom ili korisnici građevinskog zemljišta u javnom/državnom vlasništvu</w:t>
            </w:r>
          </w:p>
        </w:tc>
        <w:tc>
          <w:tcPr>
            <w:tcW w:w="2912" w:type="pct"/>
          </w:tcPr>
          <w:p w14:paraId="784BA5F4"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Zamjenska imovina jednake ili veće vrijednosti, ekvivalentnih ili boljih karakteristika i prednosti lokacije, zajedno s administrativnim naknadama potrebnim za prijenos prava vlasništva, ako postoje</w:t>
            </w:r>
          </w:p>
          <w:p w14:paraId="5BB58BC7" w14:textId="092A7808" w:rsidR="00C5529D"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ili, Novčana naknada po zamjenskom trošku</w:t>
            </w:r>
          </w:p>
          <w:p w14:paraId="26AA5545" w14:textId="225591A6" w:rsidR="00BD7A4F" w:rsidRPr="00717CE0" w:rsidRDefault="00BD7A4F" w:rsidP="00BD7A4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5C8B8291" w14:textId="368CF83F" w:rsidR="000E5A3D" w:rsidRPr="00717CE0" w:rsidRDefault="00D54BB3"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lastRenderedPageBreak/>
              <w:t>Novčana naknada po zamjenskom trošku za bilo kakva ulaganja na zemljištu</w:t>
            </w:r>
          </w:p>
          <w:p w14:paraId="6F1CE358" w14:textId="77777777" w:rsidR="000E5A3D" w:rsidRPr="00717CE0" w:rsidRDefault="000E5A3D"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275398B7" w14:textId="77777777" w:rsidR="00D54BB3" w:rsidRPr="00717CE0" w:rsidRDefault="00D54BB3" w:rsidP="00D54BB3">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4D165A81" w14:textId="77777777" w:rsidR="00D54BB3"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6D9ADF47" w14:textId="77777777" w:rsidR="00D54BB3"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Prijelazna naknada jednaka tromjesečnoj minimalnoj plaći u mjesecu koji prethodi isplati, na nivou FBiH, ako je potrebno </w:t>
            </w:r>
          </w:p>
          <w:p w14:paraId="69748D84" w14:textId="77777777" w:rsidR="00D54BB3"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35731AA1" w14:textId="5D2B2CBE" w:rsidR="00C5529D" w:rsidRPr="00717CE0" w:rsidRDefault="00837767"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Izgubljena neto dobit </w:t>
            </w:r>
            <w:r w:rsidR="00D54BB3" w:rsidRPr="00717CE0">
              <w:rPr>
                <w:rFonts w:asciiTheme="minorHAnsi" w:hAnsiTheme="minorHAnsi" w:cstheme="minorHAnsi"/>
                <w:sz w:val="20"/>
                <w:lang w:val="hr-HR"/>
              </w:rPr>
              <w:t>tokom perioda tranzicije (mjereno na osnovu popisne ankete)</w:t>
            </w:r>
          </w:p>
        </w:tc>
      </w:tr>
      <w:tr w:rsidR="00C5529D" w:rsidRPr="00717CE0" w14:paraId="28F18D92" w14:textId="77777777" w:rsidTr="00C93096">
        <w:tc>
          <w:tcPr>
            <w:tcW w:w="792" w:type="pct"/>
            <w:vMerge/>
          </w:tcPr>
          <w:p w14:paraId="3112C7DB" w14:textId="77777777" w:rsidR="00C5529D" w:rsidRPr="00717CE0" w:rsidRDefault="00C5529D" w:rsidP="00144A47">
            <w:pPr>
              <w:pStyle w:val="C1PlainText"/>
              <w:spacing w:before="0" w:after="0"/>
              <w:ind w:left="0"/>
              <w:jc w:val="center"/>
              <w:rPr>
                <w:rFonts w:asciiTheme="minorHAnsi" w:hAnsiTheme="minorHAnsi" w:cstheme="minorHAnsi"/>
                <w:sz w:val="20"/>
                <w:lang w:val="hr-HR"/>
              </w:rPr>
            </w:pPr>
          </w:p>
        </w:tc>
        <w:tc>
          <w:tcPr>
            <w:tcW w:w="1296" w:type="pct"/>
          </w:tcPr>
          <w:p w14:paraId="3889D7D4" w14:textId="26702EA6" w:rsidR="00C5529D"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Calibri" w:eastAsia="Droid Sans Fallback" w:hAnsi="Calibri" w:cs="Calibri"/>
                <w:color w:val="00000A"/>
                <w:sz w:val="20"/>
                <w:lang w:val="hr-HR"/>
              </w:rPr>
              <w:t>Zakupnik s valjanim dokumentima prava zakupa</w:t>
            </w:r>
          </w:p>
        </w:tc>
        <w:tc>
          <w:tcPr>
            <w:tcW w:w="2912" w:type="pct"/>
          </w:tcPr>
          <w:p w14:paraId="44FCF8A9" w14:textId="77777777" w:rsidR="00D54BB3" w:rsidRPr="00717CE0" w:rsidRDefault="00D54BB3"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Ponuditi zamjensko zemljište u zakup, ako je zemljište iznajmljeno od države </w:t>
            </w:r>
          </w:p>
          <w:p w14:paraId="34EB5C8F" w14:textId="2308D828" w:rsidR="00D54BB3" w:rsidRPr="00717CE0" w:rsidRDefault="00D54BB3"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ili</w:t>
            </w:r>
            <w:r w:rsidR="000E5A3D" w:rsidRPr="00717CE0">
              <w:rPr>
                <w:rFonts w:asciiTheme="minorHAnsi" w:hAnsiTheme="minorHAnsi" w:cstheme="minorHAnsi"/>
                <w:sz w:val="20"/>
                <w:lang w:val="hr-HR"/>
              </w:rPr>
              <w:t xml:space="preserve">, </w:t>
            </w:r>
            <w:r w:rsidRPr="00717CE0">
              <w:rPr>
                <w:rFonts w:asciiTheme="minorHAnsi" w:hAnsiTheme="minorHAnsi" w:cstheme="minorHAnsi"/>
                <w:sz w:val="20"/>
                <w:lang w:val="hr-HR"/>
              </w:rPr>
              <w:t>Prijelazna naknada jednaka tromjesečnoj minimalnoj plaći u mjesecu koji prethodi isplati, na nivou FBiH, dok se ne identificira održiva alternativna lokacija</w:t>
            </w:r>
          </w:p>
          <w:p w14:paraId="0D7B7FD9" w14:textId="3AB59555" w:rsidR="000E5A3D" w:rsidRPr="00717CE0" w:rsidRDefault="000E5A3D"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5F2379A0" w14:textId="5F796425" w:rsidR="000E5A3D" w:rsidRPr="00717CE0" w:rsidRDefault="00D54BB3"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bilo kakva ulaganja na zemljištu</w:t>
            </w:r>
          </w:p>
          <w:p w14:paraId="6EFDD972" w14:textId="77777777" w:rsidR="000E5A3D" w:rsidRPr="00717CE0" w:rsidRDefault="000E5A3D"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6041B1E7" w14:textId="4D033809" w:rsidR="000E5A3D" w:rsidRPr="00717CE0" w:rsidRDefault="00D54BB3"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2A86AA50" w14:textId="77777777" w:rsidR="000E5A3D" w:rsidRPr="00717CE0" w:rsidRDefault="000E5A3D"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1B29AD7E" w14:textId="75E68425" w:rsidR="00C5529D" w:rsidRPr="00717CE0" w:rsidRDefault="00837767" w:rsidP="000E5A3D">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Izgubljena neto dobit </w:t>
            </w:r>
            <w:r w:rsidR="00D54BB3" w:rsidRPr="00717CE0">
              <w:rPr>
                <w:rFonts w:asciiTheme="minorHAnsi" w:hAnsiTheme="minorHAnsi" w:cstheme="minorHAnsi"/>
                <w:sz w:val="20"/>
                <w:lang w:val="hr-HR"/>
              </w:rPr>
              <w:t>tokom perioda tranzicije (mjereno na osnovu popisne ankete)</w:t>
            </w:r>
          </w:p>
        </w:tc>
      </w:tr>
      <w:tr w:rsidR="00C5529D" w:rsidRPr="00717CE0" w14:paraId="29D1AAC2" w14:textId="77777777" w:rsidTr="00C93096">
        <w:tc>
          <w:tcPr>
            <w:tcW w:w="792" w:type="pct"/>
            <w:vMerge/>
          </w:tcPr>
          <w:p w14:paraId="6B6AB930" w14:textId="77777777" w:rsidR="00C5529D" w:rsidRPr="00717CE0" w:rsidRDefault="00C5529D" w:rsidP="00144A47">
            <w:pPr>
              <w:pStyle w:val="C1PlainText"/>
              <w:spacing w:before="0" w:after="0"/>
              <w:ind w:left="0"/>
              <w:jc w:val="center"/>
              <w:rPr>
                <w:rFonts w:asciiTheme="minorHAnsi" w:hAnsiTheme="minorHAnsi" w:cstheme="minorHAnsi"/>
                <w:sz w:val="20"/>
                <w:lang w:val="hr-HR"/>
              </w:rPr>
            </w:pPr>
          </w:p>
        </w:tc>
        <w:tc>
          <w:tcPr>
            <w:tcW w:w="1296" w:type="pct"/>
          </w:tcPr>
          <w:p w14:paraId="784F4525" w14:textId="38F0DCC0" w:rsidR="00C5529D" w:rsidRPr="00717CE0" w:rsidRDefault="00E51D08"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 xml:space="preserve">OUP bez formalnog prava </w:t>
            </w:r>
            <w:r w:rsidR="00D54BB3" w:rsidRPr="00717CE0">
              <w:rPr>
                <w:rFonts w:asciiTheme="minorHAnsi" w:hAnsiTheme="minorHAnsi" w:cstheme="minorHAnsi"/>
                <w:sz w:val="20"/>
                <w:lang w:val="hr-HR"/>
              </w:rPr>
              <w:t>vlasništva</w:t>
            </w:r>
          </w:p>
        </w:tc>
        <w:tc>
          <w:tcPr>
            <w:tcW w:w="2912" w:type="pct"/>
          </w:tcPr>
          <w:p w14:paraId="4EE687B9" w14:textId="77777777" w:rsidR="00D54BB3"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bilo kakva ulaganja na zemljištu</w:t>
            </w:r>
          </w:p>
          <w:p w14:paraId="0ADB0EC3" w14:textId="77777777" w:rsidR="00C5529D" w:rsidRPr="00717CE0" w:rsidRDefault="001E008E" w:rsidP="00974742">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766F10A5" w14:textId="6878EB81" w:rsidR="001E008E" w:rsidRPr="00717CE0" w:rsidRDefault="00D54BB3" w:rsidP="001E008E">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1DDE76AA" w14:textId="77777777" w:rsidR="001E008E" w:rsidRPr="00717CE0" w:rsidRDefault="001E008E" w:rsidP="001E008E">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4FF6A473" w14:textId="77777777" w:rsidR="00D54BB3"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Prijelazna naknada jednaka tromjesečnoj minimalnoj plaći u mjesecu koji prethodi isplati, na nivou FBiH, ako je potrebno </w:t>
            </w:r>
          </w:p>
          <w:p w14:paraId="440FAB44" w14:textId="77777777" w:rsidR="00D54BB3" w:rsidRPr="00717CE0" w:rsidRDefault="00D54BB3"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141CA424" w14:textId="6BFED0D4" w:rsidR="001E008E" w:rsidRPr="00717CE0" w:rsidRDefault="00837767" w:rsidP="00D54BB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Izgubljena neto dobit </w:t>
            </w:r>
            <w:r w:rsidR="00D54BB3" w:rsidRPr="00717CE0">
              <w:rPr>
                <w:rFonts w:asciiTheme="minorHAnsi" w:hAnsiTheme="minorHAnsi" w:cstheme="minorHAnsi"/>
                <w:sz w:val="20"/>
                <w:lang w:val="hr-HR"/>
              </w:rPr>
              <w:t>tokom perioda tranzicije (mjereno na osnovu popisne ankete)</w:t>
            </w:r>
          </w:p>
        </w:tc>
      </w:tr>
      <w:tr w:rsidR="00B07247" w:rsidRPr="00717CE0" w14:paraId="70AB8FB6" w14:textId="77777777" w:rsidTr="00C93096">
        <w:tc>
          <w:tcPr>
            <w:tcW w:w="792" w:type="pct"/>
          </w:tcPr>
          <w:p w14:paraId="736C46E9" w14:textId="1FC4DCF5" w:rsidR="00B07247" w:rsidRPr="00717CE0" w:rsidRDefault="00965B81"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Neiskoristivo zemljište</w:t>
            </w:r>
          </w:p>
        </w:tc>
        <w:tc>
          <w:tcPr>
            <w:tcW w:w="1296" w:type="pct"/>
          </w:tcPr>
          <w:p w14:paraId="1BE93F00" w14:textId="3B80FC8E" w:rsidR="00B07247" w:rsidRPr="00717CE0" w:rsidRDefault="00D54BB3"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Sve OUP</w:t>
            </w:r>
          </w:p>
        </w:tc>
        <w:tc>
          <w:tcPr>
            <w:tcW w:w="2912" w:type="pct"/>
          </w:tcPr>
          <w:p w14:paraId="5E229B45" w14:textId="2C549271" w:rsidR="00B07247" w:rsidRPr="00717CE0" w:rsidRDefault="00965B81" w:rsidP="00260A26">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U slučaju da preostala površina zemljišta nije iskoristiva, može se </w:t>
            </w:r>
            <w:proofErr w:type="spellStart"/>
            <w:r w:rsidRPr="00717CE0">
              <w:rPr>
                <w:rFonts w:asciiTheme="minorHAnsi" w:hAnsiTheme="minorHAnsi" w:cstheme="minorHAnsi"/>
                <w:sz w:val="20"/>
                <w:lang w:val="hr-HR"/>
              </w:rPr>
              <w:t>eksproprisati</w:t>
            </w:r>
            <w:proofErr w:type="spellEnd"/>
            <w:r w:rsidRPr="00717CE0">
              <w:rPr>
                <w:rFonts w:asciiTheme="minorHAnsi" w:hAnsiTheme="minorHAnsi" w:cstheme="minorHAnsi"/>
                <w:sz w:val="20"/>
                <w:lang w:val="hr-HR"/>
              </w:rPr>
              <w:t xml:space="preserve"> na zahtjev OUP. Naknada će se osigurati u skladu s ovom matricom, prema vrsti imovine.</w:t>
            </w:r>
          </w:p>
        </w:tc>
      </w:tr>
      <w:tr w:rsidR="001E008E" w:rsidRPr="00717CE0" w14:paraId="198D19E1" w14:textId="77777777" w:rsidTr="00C93096">
        <w:tc>
          <w:tcPr>
            <w:tcW w:w="5000" w:type="pct"/>
            <w:gridSpan w:val="3"/>
            <w:shd w:val="clear" w:color="auto" w:fill="70AD47"/>
          </w:tcPr>
          <w:p w14:paraId="4B04FDE5" w14:textId="31A54056" w:rsidR="001E008E" w:rsidRPr="00717CE0" w:rsidRDefault="00965B81" w:rsidP="00EA4D48">
            <w:pPr>
              <w:pStyle w:val="C1PlainText"/>
              <w:spacing w:before="0" w:after="0"/>
              <w:ind w:left="0"/>
              <w:jc w:val="left"/>
              <w:rPr>
                <w:rFonts w:asciiTheme="minorHAnsi" w:hAnsiTheme="minorHAnsi" w:cstheme="minorHAnsi"/>
                <w:b/>
                <w:color w:val="FFFFFF" w:themeColor="background1"/>
                <w:sz w:val="20"/>
                <w:lang w:val="hr-HR"/>
              </w:rPr>
            </w:pPr>
            <w:r w:rsidRPr="00717CE0">
              <w:rPr>
                <w:rFonts w:asciiTheme="minorHAnsi" w:hAnsiTheme="minorHAnsi" w:cstheme="minorHAnsi"/>
                <w:b/>
                <w:color w:val="FFFFFF" w:themeColor="background1"/>
                <w:sz w:val="20"/>
                <w:lang w:val="hr-HR"/>
              </w:rPr>
              <w:t>BILJKE I OBJEKTI NA POLJOPRIVREDNOM ZEMLJIŠTU (osim kuća)</w:t>
            </w:r>
          </w:p>
        </w:tc>
      </w:tr>
      <w:tr w:rsidR="001E008E" w:rsidRPr="00717CE0" w14:paraId="60A815FC" w14:textId="77777777" w:rsidTr="00C93096">
        <w:tc>
          <w:tcPr>
            <w:tcW w:w="792" w:type="pct"/>
          </w:tcPr>
          <w:p w14:paraId="58A2D693" w14:textId="6949EA28" w:rsidR="001E008E" w:rsidRPr="00717CE0" w:rsidRDefault="00965B81"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Gubitak jednogodišnjih usjeva koji se nisu mogli ubrati prije ulaska u posjed zemljišta</w:t>
            </w:r>
          </w:p>
        </w:tc>
        <w:tc>
          <w:tcPr>
            <w:tcW w:w="1296" w:type="pct"/>
          </w:tcPr>
          <w:p w14:paraId="7A0E9B91" w14:textId="6A3A4E91" w:rsidR="001E008E" w:rsidRPr="00717CE0" w:rsidRDefault="00965B81"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Vlasnici usjeva bez obzira na zakonitost i vrstu njihovih prava vlasništva nad zemljištem</w:t>
            </w:r>
          </w:p>
        </w:tc>
        <w:tc>
          <w:tcPr>
            <w:tcW w:w="2912" w:type="pct"/>
          </w:tcPr>
          <w:p w14:paraId="1D730589" w14:textId="5F0DB16C" w:rsidR="001E008E" w:rsidRPr="00717CE0" w:rsidRDefault="00965B81" w:rsidP="00260A26">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Gubitak godišnjeg uroda izbjeći će se prilagođavanjem rasporeda gradnje.</w:t>
            </w:r>
          </w:p>
        </w:tc>
      </w:tr>
      <w:tr w:rsidR="00182B9C" w:rsidRPr="00717CE0" w14:paraId="58B67D94" w14:textId="77777777" w:rsidTr="00C93096">
        <w:tc>
          <w:tcPr>
            <w:tcW w:w="792" w:type="pct"/>
          </w:tcPr>
          <w:p w14:paraId="74CAE1A1" w14:textId="44A1730C" w:rsidR="00182B9C" w:rsidRPr="00717CE0" w:rsidRDefault="00965B81" w:rsidP="00182B9C">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Gubitak višegodišnjih biljaka i drveća (voćnjaci, vinogradi i biljke voća)</w:t>
            </w:r>
          </w:p>
        </w:tc>
        <w:tc>
          <w:tcPr>
            <w:tcW w:w="1296" w:type="pct"/>
            <w:vMerge w:val="restart"/>
          </w:tcPr>
          <w:p w14:paraId="263EC51E" w14:textId="1A4E8E82" w:rsidR="00182B9C" w:rsidRPr="00717CE0" w:rsidRDefault="00965B81" w:rsidP="00182B9C">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Vlasnici biljaka i drveća bez obzira na zakonitost i vrstu njihovih prava vlasništva nad zemljištem</w:t>
            </w:r>
          </w:p>
        </w:tc>
        <w:tc>
          <w:tcPr>
            <w:tcW w:w="2912" w:type="pct"/>
          </w:tcPr>
          <w:p w14:paraId="0DFDB83F" w14:textId="5BCD9601" w:rsidR="00965B81" w:rsidRPr="00717CE0" w:rsidRDefault="00965B81" w:rsidP="00965B81">
            <w:pPr>
              <w:spacing w:after="0" w:line="240" w:lineRule="auto"/>
              <w:rPr>
                <w:rFonts w:cstheme="minorHAnsi"/>
                <w:sz w:val="20"/>
                <w:szCs w:val="20"/>
                <w:lang w:val="hr-HR"/>
              </w:rPr>
            </w:pPr>
            <w:r w:rsidRPr="00717CE0">
              <w:rPr>
                <w:rFonts w:cstheme="minorHAnsi"/>
                <w:sz w:val="20"/>
                <w:szCs w:val="20"/>
                <w:lang w:val="hr-HR"/>
              </w:rPr>
              <w:t>Pravo na branje voća ili sakupljanje drvne građe</w:t>
            </w:r>
          </w:p>
          <w:p w14:paraId="5991EEA6" w14:textId="77777777" w:rsidR="00965B81" w:rsidRPr="00717CE0" w:rsidRDefault="00965B81" w:rsidP="00965B81">
            <w:pPr>
              <w:spacing w:after="0" w:line="240" w:lineRule="auto"/>
              <w:rPr>
                <w:rFonts w:cstheme="minorHAnsi"/>
                <w:sz w:val="20"/>
                <w:szCs w:val="20"/>
                <w:lang w:val="hr-HR"/>
              </w:rPr>
            </w:pPr>
            <w:r w:rsidRPr="00717CE0">
              <w:rPr>
                <w:rFonts w:cstheme="minorHAnsi"/>
                <w:sz w:val="20"/>
                <w:szCs w:val="20"/>
                <w:lang w:val="hr-HR"/>
              </w:rPr>
              <w:t>+</w:t>
            </w:r>
          </w:p>
          <w:p w14:paraId="511CCB77" w14:textId="792AF778" w:rsidR="00182B9C" w:rsidRPr="00717CE0" w:rsidRDefault="00965B81" w:rsidP="00965B81">
            <w:pPr>
              <w:spacing w:after="0" w:line="240" w:lineRule="auto"/>
              <w:rPr>
                <w:rFonts w:cstheme="minorHAnsi"/>
                <w:sz w:val="20"/>
                <w:szCs w:val="20"/>
                <w:lang w:val="hr-HR"/>
              </w:rPr>
            </w:pPr>
            <w:r w:rsidRPr="00717CE0">
              <w:rPr>
                <w:rFonts w:cstheme="minorHAnsi"/>
                <w:sz w:val="20"/>
                <w:szCs w:val="20"/>
                <w:lang w:val="hr-HR"/>
              </w:rPr>
              <w:t xml:space="preserve">Novčana naknada po zamjenskom trošku na temelju sorte, godišta i proizvodne vrijednosti, uključujući vrijednost vremena potrebnog za proizvodnju takve kulture i </w:t>
            </w:r>
            <w:r w:rsidR="00837767" w:rsidRPr="00717CE0">
              <w:rPr>
                <w:rFonts w:cstheme="minorHAnsi"/>
                <w:sz w:val="20"/>
                <w:szCs w:val="20"/>
                <w:lang w:val="hr-HR"/>
              </w:rPr>
              <w:lastRenderedPageBreak/>
              <w:t>izgubljenu</w:t>
            </w:r>
            <w:r w:rsidRPr="00717CE0">
              <w:rPr>
                <w:rFonts w:cstheme="minorHAnsi"/>
                <w:sz w:val="20"/>
                <w:szCs w:val="20"/>
                <w:lang w:val="hr-HR"/>
              </w:rPr>
              <w:t xml:space="preserve"> neto dobit, kao i troškove mogućeg ulaganja (rad i radna snaga) za sadnju novog vinograda, voćnjak</w:t>
            </w:r>
            <w:r w:rsidR="00837767" w:rsidRPr="00717CE0">
              <w:rPr>
                <w:rFonts w:cstheme="minorHAnsi"/>
                <w:sz w:val="20"/>
                <w:szCs w:val="20"/>
                <w:lang w:val="hr-HR"/>
              </w:rPr>
              <w:t>a</w:t>
            </w:r>
            <w:r w:rsidRPr="00717CE0">
              <w:rPr>
                <w:rFonts w:cstheme="minorHAnsi"/>
                <w:sz w:val="20"/>
                <w:szCs w:val="20"/>
                <w:lang w:val="hr-HR"/>
              </w:rPr>
              <w:t xml:space="preserve"> ili slično, sve do trenutka kad dostigne puni plodni potencijal.</w:t>
            </w:r>
          </w:p>
        </w:tc>
      </w:tr>
      <w:tr w:rsidR="00182B9C" w:rsidRPr="00717CE0" w14:paraId="13F68874" w14:textId="77777777" w:rsidTr="00C93096">
        <w:tc>
          <w:tcPr>
            <w:tcW w:w="792" w:type="pct"/>
          </w:tcPr>
          <w:p w14:paraId="023E1F66" w14:textId="326B2865" w:rsidR="00182B9C" w:rsidRPr="00717CE0" w:rsidRDefault="00965B81" w:rsidP="00182B9C">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lastRenderedPageBreak/>
              <w:t>Pogođeni vinogradi i voćnjaci koji još nisu urodili plodom</w:t>
            </w:r>
          </w:p>
        </w:tc>
        <w:tc>
          <w:tcPr>
            <w:tcW w:w="1296" w:type="pct"/>
            <w:vMerge/>
          </w:tcPr>
          <w:p w14:paraId="244736C4" w14:textId="77777777" w:rsidR="00182B9C" w:rsidRPr="00717CE0" w:rsidRDefault="00182B9C" w:rsidP="00182B9C">
            <w:pPr>
              <w:pStyle w:val="C1PlainText"/>
              <w:spacing w:before="0" w:after="0"/>
              <w:ind w:left="0"/>
              <w:jc w:val="center"/>
              <w:rPr>
                <w:rFonts w:asciiTheme="minorHAnsi" w:hAnsiTheme="minorHAnsi" w:cstheme="minorHAnsi"/>
                <w:sz w:val="20"/>
                <w:lang w:val="hr-HR"/>
              </w:rPr>
            </w:pPr>
          </w:p>
        </w:tc>
        <w:tc>
          <w:tcPr>
            <w:tcW w:w="2912" w:type="pct"/>
          </w:tcPr>
          <w:p w14:paraId="5B0CC536" w14:textId="7800D1F5" w:rsidR="00182B9C" w:rsidRPr="00717CE0" w:rsidRDefault="00837767" w:rsidP="00182B9C">
            <w:pPr>
              <w:spacing w:after="0" w:line="240" w:lineRule="auto"/>
              <w:rPr>
                <w:rFonts w:cstheme="minorHAnsi"/>
                <w:sz w:val="20"/>
                <w:szCs w:val="20"/>
                <w:lang w:val="hr-HR"/>
              </w:rPr>
            </w:pPr>
            <w:r w:rsidRPr="00717CE0">
              <w:rPr>
                <w:rFonts w:cstheme="minorHAnsi"/>
                <w:sz w:val="20"/>
                <w:szCs w:val="20"/>
                <w:lang w:val="hr-HR"/>
              </w:rPr>
              <w:t>Novčana naknada dovoljna za ponovnu uspostavu ili kupnju sličnog vinograda ili voćnjaka, uključujući vrijednost vremena potrebnog za reprodukciju zamjenskog vinograda ili voćnjaka i izgubljena neto dobit.</w:t>
            </w:r>
          </w:p>
        </w:tc>
      </w:tr>
      <w:tr w:rsidR="00182B9C" w:rsidRPr="00717CE0" w14:paraId="3B345192" w14:textId="77777777" w:rsidTr="00C93096">
        <w:tc>
          <w:tcPr>
            <w:tcW w:w="792" w:type="pct"/>
          </w:tcPr>
          <w:p w14:paraId="28946972" w14:textId="6595CFAE" w:rsidR="00182B9C" w:rsidRPr="00717CE0" w:rsidRDefault="00837767"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Drvna masa (zrela ili gotovo zrela)</w:t>
            </w:r>
          </w:p>
        </w:tc>
        <w:tc>
          <w:tcPr>
            <w:tcW w:w="1296" w:type="pct"/>
            <w:vMerge/>
          </w:tcPr>
          <w:p w14:paraId="609DFC80" w14:textId="77777777" w:rsidR="00182B9C" w:rsidRPr="00717CE0" w:rsidRDefault="00182B9C" w:rsidP="00144A47">
            <w:pPr>
              <w:pStyle w:val="C1PlainText"/>
              <w:spacing w:before="0" w:after="0"/>
              <w:ind w:left="0"/>
              <w:jc w:val="center"/>
              <w:rPr>
                <w:rFonts w:asciiTheme="minorHAnsi" w:hAnsiTheme="minorHAnsi" w:cstheme="minorHAnsi"/>
                <w:sz w:val="20"/>
                <w:lang w:val="hr-HR"/>
              </w:rPr>
            </w:pPr>
          </w:p>
        </w:tc>
        <w:tc>
          <w:tcPr>
            <w:tcW w:w="2912" w:type="pct"/>
          </w:tcPr>
          <w:p w14:paraId="27EC9C49" w14:textId="1057FAD1" w:rsidR="00182B9C" w:rsidRPr="00717CE0" w:rsidRDefault="00837767" w:rsidP="00182B9C">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Zamjenski trošak utvrđen na osnovu vrijednosti „drva na panju“ po tržišnoj vrijednosti.</w:t>
            </w:r>
          </w:p>
        </w:tc>
      </w:tr>
      <w:tr w:rsidR="00182B9C" w:rsidRPr="00717CE0" w14:paraId="30418210" w14:textId="77777777" w:rsidTr="00C93096">
        <w:tc>
          <w:tcPr>
            <w:tcW w:w="792" w:type="pct"/>
          </w:tcPr>
          <w:p w14:paraId="24818A98" w14:textId="154B7252" w:rsidR="00182B9C" w:rsidRPr="00717CE0" w:rsidRDefault="00837767"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Šume bez zrele drvne mase</w:t>
            </w:r>
          </w:p>
        </w:tc>
        <w:tc>
          <w:tcPr>
            <w:tcW w:w="1296" w:type="pct"/>
            <w:vMerge/>
          </w:tcPr>
          <w:p w14:paraId="18AEAEE8" w14:textId="77777777" w:rsidR="00182B9C" w:rsidRPr="00717CE0" w:rsidRDefault="00182B9C" w:rsidP="00144A47">
            <w:pPr>
              <w:pStyle w:val="C1PlainText"/>
              <w:spacing w:before="0" w:after="0"/>
              <w:ind w:left="0"/>
              <w:jc w:val="center"/>
              <w:rPr>
                <w:rFonts w:asciiTheme="minorHAnsi" w:hAnsiTheme="minorHAnsi" w:cstheme="minorHAnsi"/>
                <w:sz w:val="20"/>
                <w:lang w:val="hr-HR"/>
              </w:rPr>
            </w:pPr>
          </w:p>
        </w:tc>
        <w:tc>
          <w:tcPr>
            <w:tcW w:w="2912" w:type="pct"/>
          </w:tcPr>
          <w:p w14:paraId="0078AAEA" w14:textId="35F0632F" w:rsidR="00182B9C" w:rsidRPr="00717CE0" w:rsidRDefault="00837767" w:rsidP="00182B9C">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dovoljna za ponovno uspostavljanje slične šume, uključujući vrijednost vremena potrebnog za reprodukciju zamjenske šume i izgubljena neto dobit.</w:t>
            </w:r>
          </w:p>
        </w:tc>
      </w:tr>
      <w:tr w:rsidR="00182B9C" w:rsidRPr="00717CE0" w14:paraId="77F66F93" w14:textId="77777777" w:rsidTr="00C93096">
        <w:tc>
          <w:tcPr>
            <w:tcW w:w="792" w:type="pct"/>
          </w:tcPr>
          <w:p w14:paraId="1381051B" w14:textId="52F1F659" w:rsidR="00182B9C" w:rsidRPr="00717CE0" w:rsidRDefault="00837767" w:rsidP="00144A47">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Rasadnik koji još nije urodio</w:t>
            </w:r>
          </w:p>
        </w:tc>
        <w:tc>
          <w:tcPr>
            <w:tcW w:w="1296" w:type="pct"/>
            <w:vMerge/>
          </w:tcPr>
          <w:p w14:paraId="57AD892A" w14:textId="77777777" w:rsidR="00182B9C" w:rsidRPr="00717CE0" w:rsidRDefault="00182B9C" w:rsidP="00144A47">
            <w:pPr>
              <w:pStyle w:val="C1PlainText"/>
              <w:spacing w:before="0" w:after="0"/>
              <w:ind w:left="0"/>
              <w:jc w:val="center"/>
              <w:rPr>
                <w:rFonts w:asciiTheme="minorHAnsi" w:hAnsiTheme="minorHAnsi" w:cstheme="minorHAnsi"/>
                <w:sz w:val="20"/>
                <w:lang w:val="hr-HR"/>
              </w:rPr>
            </w:pPr>
          </w:p>
        </w:tc>
        <w:tc>
          <w:tcPr>
            <w:tcW w:w="2912" w:type="pct"/>
          </w:tcPr>
          <w:p w14:paraId="3773FE7A" w14:textId="7743755C" w:rsidR="00182B9C" w:rsidRPr="00717CE0" w:rsidRDefault="00837767" w:rsidP="00182B9C">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dovoljna za ponovno uspostavljanje sadnog materijala (rasadnik i drugi reproduktivni materijal).</w:t>
            </w:r>
          </w:p>
        </w:tc>
      </w:tr>
      <w:tr w:rsidR="00DE7561" w:rsidRPr="00717CE0" w14:paraId="648C4D52" w14:textId="77777777" w:rsidTr="00C93096">
        <w:tc>
          <w:tcPr>
            <w:tcW w:w="792" w:type="pct"/>
          </w:tcPr>
          <w:p w14:paraId="087DEC12" w14:textId="7A7AEDF9" w:rsidR="00DE7561" w:rsidRPr="00717CE0" w:rsidRDefault="00837767"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Zgrade koje se koriste za držanje i uzgoj stoke (šupe, staje itd.)</w:t>
            </w:r>
          </w:p>
        </w:tc>
        <w:tc>
          <w:tcPr>
            <w:tcW w:w="1296" w:type="pct"/>
          </w:tcPr>
          <w:p w14:paraId="61D61786" w14:textId="0CA07E20" w:rsidR="00DE7561" w:rsidRPr="00717CE0" w:rsidRDefault="00837767"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Vlasnici objekata koji se koriste za držanje stoke</w:t>
            </w:r>
          </w:p>
        </w:tc>
        <w:tc>
          <w:tcPr>
            <w:tcW w:w="2912" w:type="pct"/>
          </w:tcPr>
          <w:p w14:paraId="5C70906C" w14:textId="77777777" w:rsidR="00837767" w:rsidRPr="00717CE0" w:rsidRDefault="00837767"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Zamjenska imovina, zajedno s administrativnim naknadama potrebnim za prijenos prava vlasništva, ako ih ima</w:t>
            </w:r>
          </w:p>
          <w:p w14:paraId="3D50711D" w14:textId="77777777" w:rsidR="00837767" w:rsidRPr="00717CE0" w:rsidRDefault="00837767"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ili, Novčana naknada po zamjenskom trošku </w:t>
            </w:r>
          </w:p>
          <w:p w14:paraId="239D169E" w14:textId="65606004" w:rsidR="00DE7561" w:rsidRPr="00717CE0" w:rsidRDefault="00DE7561"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14DBE163" w14:textId="77777777" w:rsidR="00837767" w:rsidRPr="00717CE0" w:rsidRDefault="00837767"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w:t>
            </w:r>
          </w:p>
          <w:p w14:paraId="3A41A621" w14:textId="1F2C8F1D" w:rsidR="00DE7561" w:rsidRPr="00717CE0" w:rsidRDefault="00DE7561"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038F193B" w14:textId="0E14E599" w:rsidR="00DE7561" w:rsidRPr="00717CE0" w:rsidRDefault="00837767"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dok se ne identificira održiva alternativna lokacija, ako vlasnik nema alternativnu lokaciju</w:t>
            </w:r>
          </w:p>
          <w:p w14:paraId="23C7ACB9" w14:textId="77777777" w:rsidR="00DE7561" w:rsidRPr="00717CE0" w:rsidRDefault="00DE7561"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6D51573A" w14:textId="0D46EBDE" w:rsidR="00DE7561" w:rsidRPr="00717CE0" w:rsidRDefault="00837767" w:rsidP="0083776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Izgubljena neto dobit tokom perioda tranzicije (mjereno na osnovu popisne ankete)</w:t>
            </w:r>
          </w:p>
        </w:tc>
      </w:tr>
      <w:tr w:rsidR="00DE7561" w:rsidRPr="00717CE0" w14:paraId="1743BDB9" w14:textId="77777777" w:rsidTr="00C93096">
        <w:tc>
          <w:tcPr>
            <w:tcW w:w="792" w:type="pct"/>
          </w:tcPr>
          <w:p w14:paraId="622D7B21" w14:textId="02E176CF" w:rsidR="00DE7561" w:rsidRPr="00717CE0" w:rsidRDefault="00837767"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Utjecaj na zaposlenike u poljoprivredi ili prerađivače</w:t>
            </w:r>
          </w:p>
        </w:tc>
        <w:tc>
          <w:tcPr>
            <w:tcW w:w="1296" w:type="pct"/>
          </w:tcPr>
          <w:p w14:paraId="05D99E33" w14:textId="1F72F91F" w:rsidR="00DE7561" w:rsidRPr="00717CE0" w:rsidRDefault="00837767"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Radnici, zaposlenici</w:t>
            </w:r>
          </w:p>
        </w:tc>
        <w:tc>
          <w:tcPr>
            <w:tcW w:w="2912" w:type="pct"/>
          </w:tcPr>
          <w:p w14:paraId="32AB794D" w14:textId="3A1759BA" w:rsidR="00DE7561" w:rsidRPr="00717CE0" w:rsidRDefault="00837767" w:rsidP="00DE756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U slučaju poremećaja izvora prihoda</w:t>
            </w:r>
            <w:r w:rsidR="00DE7561" w:rsidRPr="00717CE0">
              <w:rPr>
                <w:rFonts w:asciiTheme="minorHAnsi" w:hAnsiTheme="minorHAnsi" w:cstheme="minorHAnsi"/>
                <w:sz w:val="20"/>
                <w:lang w:val="hr-HR"/>
              </w:rPr>
              <w:t xml:space="preserve">, </w:t>
            </w:r>
            <w:r w:rsidRPr="00717CE0">
              <w:rPr>
                <w:rFonts w:asciiTheme="minorHAnsi" w:hAnsiTheme="minorHAnsi" w:cstheme="minorHAnsi"/>
                <w:sz w:val="20"/>
                <w:lang w:val="hr-HR"/>
              </w:rPr>
              <w:t>Prijelazna naknada jednaka tromjesečnoj minimalnoj plaći u mjesecu koji prethodi isplati, na nivou FBiH</w:t>
            </w:r>
          </w:p>
          <w:p w14:paraId="77595091" w14:textId="77777777" w:rsidR="00DE7561" w:rsidRPr="00717CE0" w:rsidRDefault="00DE7561" w:rsidP="00DE756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3874C376" w14:textId="09C98C41" w:rsidR="00DE7561" w:rsidRPr="00717CE0" w:rsidRDefault="00837767" w:rsidP="00DE756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Obuka za alternativne poslove ako je moguće i ako je potrebno</w:t>
            </w:r>
          </w:p>
          <w:p w14:paraId="727B5836" w14:textId="77777777" w:rsidR="00DE7561" w:rsidRPr="00717CE0" w:rsidRDefault="00DE7561" w:rsidP="00DE756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0896ABA6" w14:textId="5D412D34" w:rsidR="00DE7561" w:rsidRPr="00717CE0" w:rsidRDefault="00837767" w:rsidP="00DE756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Prioritet u zapošljavanju na projektu, ako je moguće i od slučaja do slučaja (u skladu s</w:t>
            </w:r>
            <w:r w:rsidR="004E498E" w:rsidRPr="00717CE0">
              <w:rPr>
                <w:rFonts w:asciiTheme="minorHAnsi" w:hAnsiTheme="minorHAnsi" w:cstheme="minorHAnsi"/>
                <w:sz w:val="20"/>
                <w:lang w:val="hr-HR"/>
              </w:rPr>
              <w:t>a</w:t>
            </w:r>
            <w:r w:rsidRPr="00717CE0">
              <w:rPr>
                <w:rFonts w:asciiTheme="minorHAnsi" w:hAnsiTheme="minorHAnsi" w:cstheme="minorHAnsi"/>
                <w:sz w:val="20"/>
                <w:lang w:val="hr-HR"/>
              </w:rPr>
              <w:t xml:space="preserve"> socijalnom procjenom obrađenom </w:t>
            </w:r>
            <w:r w:rsidR="004E498E" w:rsidRPr="00717CE0">
              <w:rPr>
                <w:rFonts w:asciiTheme="minorHAnsi" w:hAnsiTheme="minorHAnsi" w:cstheme="minorHAnsi"/>
                <w:sz w:val="20"/>
                <w:lang w:val="hr-HR"/>
              </w:rPr>
              <w:t>OUP</w:t>
            </w:r>
            <w:r w:rsidRPr="00717CE0">
              <w:rPr>
                <w:rFonts w:asciiTheme="minorHAnsi" w:hAnsiTheme="minorHAnsi" w:cstheme="minorHAnsi"/>
                <w:sz w:val="20"/>
                <w:lang w:val="hr-HR"/>
              </w:rPr>
              <w:t>)</w:t>
            </w:r>
          </w:p>
        </w:tc>
      </w:tr>
      <w:tr w:rsidR="00DE7561" w:rsidRPr="00717CE0" w14:paraId="502597A8" w14:textId="77777777" w:rsidTr="00C93096">
        <w:tc>
          <w:tcPr>
            <w:tcW w:w="5000" w:type="pct"/>
            <w:gridSpan w:val="3"/>
            <w:shd w:val="clear" w:color="auto" w:fill="70AD47"/>
          </w:tcPr>
          <w:p w14:paraId="35F34187" w14:textId="1EFE72F3" w:rsidR="00DE7561" w:rsidRPr="00717CE0" w:rsidRDefault="004E498E" w:rsidP="00EA4D48">
            <w:pPr>
              <w:pStyle w:val="C1PlainText"/>
              <w:spacing w:before="0" w:after="0"/>
              <w:ind w:left="0"/>
              <w:jc w:val="left"/>
              <w:rPr>
                <w:rFonts w:asciiTheme="minorHAnsi" w:hAnsiTheme="minorHAnsi" w:cstheme="minorHAnsi"/>
                <w:b/>
                <w:color w:val="FFFFFF" w:themeColor="background1"/>
                <w:sz w:val="20"/>
                <w:lang w:val="hr-HR"/>
              </w:rPr>
            </w:pPr>
            <w:r w:rsidRPr="00717CE0">
              <w:rPr>
                <w:rFonts w:asciiTheme="minorHAnsi" w:hAnsiTheme="minorHAnsi" w:cstheme="minorHAnsi"/>
                <w:b/>
                <w:color w:val="FFFFFF" w:themeColor="background1"/>
                <w:sz w:val="20"/>
                <w:lang w:val="hr-HR"/>
              </w:rPr>
              <w:t>POSLOVNE DJELATNOSTI (ali ne i poljoprivreda)</w:t>
            </w:r>
          </w:p>
        </w:tc>
      </w:tr>
      <w:tr w:rsidR="00F02551" w:rsidRPr="00717CE0" w14:paraId="21D3DAFF" w14:textId="77777777" w:rsidTr="00C93096">
        <w:tc>
          <w:tcPr>
            <w:tcW w:w="792" w:type="pct"/>
            <w:vMerge w:val="restart"/>
          </w:tcPr>
          <w:p w14:paraId="1CC8E2A8" w14:textId="69FADAF2" w:rsidR="00F02551" w:rsidRPr="00717CE0" w:rsidRDefault="004E498E"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Poslovne strukture (trgovine, poslovne zgrade) itd.</w:t>
            </w:r>
          </w:p>
        </w:tc>
        <w:tc>
          <w:tcPr>
            <w:tcW w:w="1296" w:type="pct"/>
          </w:tcPr>
          <w:p w14:paraId="61AC0153" w14:textId="31A3AAA5" w:rsidR="00F02551" w:rsidRPr="00717CE0" w:rsidRDefault="004E498E"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s formalnim pravom vlasništva (uključujući vlasnika sa zakonski priznatim pravom)</w:t>
            </w:r>
          </w:p>
        </w:tc>
        <w:tc>
          <w:tcPr>
            <w:tcW w:w="2912" w:type="pct"/>
          </w:tcPr>
          <w:p w14:paraId="7235353C" w14:textId="670FF2EC" w:rsidR="00F02551" w:rsidRPr="00717CE0" w:rsidRDefault="00837767"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zamjenskim troškovima, uključujući poreze</w:t>
            </w:r>
          </w:p>
          <w:p w14:paraId="7E4826CB" w14:textId="77777777" w:rsidR="00F02551" w:rsidRPr="00717CE0" w:rsidRDefault="00F02551"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31053E72" w14:textId="5477CE24" w:rsidR="00F02551" w:rsidRPr="00717CE0" w:rsidRDefault="00837767"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Naknada za selidbu </w:t>
            </w:r>
            <w:r w:rsidR="00F02551" w:rsidRPr="00717CE0">
              <w:rPr>
                <w:rFonts w:asciiTheme="minorHAnsi" w:hAnsiTheme="minorHAnsi" w:cstheme="minorHAnsi"/>
                <w:sz w:val="20"/>
                <w:lang w:val="hr-HR"/>
              </w:rPr>
              <w:t>(</w:t>
            </w:r>
            <w:r w:rsidR="004E498E" w:rsidRPr="00717CE0">
              <w:rPr>
                <w:rFonts w:asciiTheme="minorHAnsi" w:hAnsiTheme="minorHAnsi" w:cstheme="minorHAnsi"/>
                <w:sz w:val="20"/>
                <w:lang w:val="hr-HR"/>
              </w:rPr>
              <w:t>troškovi preseljenja i ponovne instalacije opreme i inventara</w:t>
            </w:r>
            <w:r w:rsidR="00F02551" w:rsidRPr="00717CE0">
              <w:rPr>
                <w:rFonts w:asciiTheme="minorHAnsi" w:hAnsiTheme="minorHAnsi" w:cstheme="minorHAnsi"/>
                <w:sz w:val="20"/>
                <w:lang w:val="hr-HR"/>
              </w:rPr>
              <w:t>)</w:t>
            </w:r>
          </w:p>
          <w:p w14:paraId="31396944" w14:textId="77777777" w:rsidR="00F02551" w:rsidRPr="00717CE0" w:rsidRDefault="00F02551"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028824FB" w14:textId="162D7FD5" w:rsidR="00F02551" w:rsidRPr="00717CE0" w:rsidRDefault="00837767"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dok se ne identificira održiva alternativna lokacija</w:t>
            </w:r>
          </w:p>
          <w:p w14:paraId="317FEF53" w14:textId="140D17C0" w:rsidR="00F02551" w:rsidRPr="00717CE0" w:rsidRDefault="00F02551"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1EBBB322" w14:textId="6DF29391" w:rsidR="00F02551" w:rsidRPr="00717CE0" w:rsidRDefault="00837767"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lastRenderedPageBreak/>
              <w:t>Izgubljena neto dobit tokom perioda tranzicije (mjereno na osnovu popisne ankete)</w:t>
            </w:r>
          </w:p>
        </w:tc>
      </w:tr>
      <w:tr w:rsidR="00F02551" w:rsidRPr="00717CE0" w14:paraId="619A2E95" w14:textId="77777777" w:rsidTr="00C93096">
        <w:tc>
          <w:tcPr>
            <w:tcW w:w="792" w:type="pct"/>
            <w:vMerge/>
          </w:tcPr>
          <w:p w14:paraId="20428FDB" w14:textId="77777777" w:rsidR="00F02551" w:rsidRPr="00717CE0" w:rsidRDefault="00F02551" w:rsidP="00DE7561">
            <w:pPr>
              <w:pStyle w:val="C1PlainText"/>
              <w:spacing w:before="0" w:after="0"/>
              <w:ind w:left="0"/>
              <w:jc w:val="center"/>
              <w:rPr>
                <w:rFonts w:asciiTheme="minorHAnsi" w:hAnsiTheme="minorHAnsi" w:cstheme="minorHAnsi"/>
                <w:sz w:val="20"/>
                <w:lang w:val="hr-HR"/>
              </w:rPr>
            </w:pPr>
          </w:p>
        </w:tc>
        <w:tc>
          <w:tcPr>
            <w:tcW w:w="1296" w:type="pct"/>
          </w:tcPr>
          <w:p w14:paraId="34958081" w14:textId="36CB0BC6" w:rsidR="00F02551" w:rsidRPr="00717CE0" w:rsidRDefault="004E498E"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Zakupnik koji posluje u prostorijama prema važećem ugovoru o zakupu</w:t>
            </w:r>
          </w:p>
        </w:tc>
        <w:tc>
          <w:tcPr>
            <w:tcW w:w="2912" w:type="pct"/>
          </w:tcPr>
          <w:p w14:paraId="2FE95B42" w14:textId="67CC1EA7" w:rsidR="004E498E" w:rsidRPr="00717CE0" w:rsidRDefault="004E498E"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sva poboljšanja na poslovnim strukturama (poput rekonstrukcije, preuređenje, itd.)</w:t>
            </w:r>
          </w:p>
          <w:p w14:paraId="1CB077DE" w14:textId="1FA24979" w:rsidR="00F02551" w:rsidRPr="00717CE0" w:rsidRDefault="00F02551"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0C69AD15" w14:textId="77777777" w:rsidR="004E498E" w:rsidRPr="00717CE0" w:rsidRDefault="004E498E" w:rsidP="004E498E">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selidbu (troškovi preseljenja i ponovne instalacije opreme i inventara)</w:t>
            </w:r>
          </w:p>
          <w:p w14:paraId="4D21AA76" w14:textId="77777777" w:rsidR="004E498E" w:rsidRPr="00717CE0" w:rsidRDefault="004E498E" w:rsidP="004E498E">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1EFC6BB6" w14:textId="1F9554AD" w:rsidR="00F02551" w:rsidRPr="00717CE0" w:rsidRDefault="004E498E" w:rsidP="004E498E">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dok se ne identificira održiva alternativna lokacija</w:t>
            </w:r>
          </w:p>
          <w:p w14:paraId="54BCF66A" w14:textId="77777777" w:rsidR="00F02551" w:rsidRPr="00717CE0" w:rsidRDefault="00F02551"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70461D6B" w14:textId="0E0E94BB" w:rsidR="00F02551" w:rsidRPr="00717CE0" w:rsidRDefault="004E498E"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Zamjenski prostor za najam, ako su prostori iznajmljeni od države</w:t>
            </w:r>
          </w:p>
          <w:p w14:paraId="4CE374B3" w14:textId="77777777" w:rsidR="00F02551" w:rsidRPr="00717CE0" w:rsidRDefault="00F02551"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666F9453" w14:textId="14F5039F" w:rsidR="00F02551" w:rsidRPr="00717CE0" w:rsidRDefault="004E498E" w:rsidP="00884A77">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Izgubljena neto dobit tokom perioda tranzicije (mjereno na osnovu popisne ankete)</w:t>
            </w:r>
          </w:p>
        </w:tc>
      </w:tr>
      <w:tr w:rsidR="00F02551" w:rsidRPr="00717CE0" w14:paraId="573A05CF" w14:textId="77777777" w:rsidTr="00C93096">
        <w:tc>
          <w:tcPr>
            <w:tcW w:w="792" w:type="pct"/>
            <w:vMerge/>
          </w:tcPr>
          <w:p w14:paraId="27632CBC" w14:textId="77777777" w:rsidR="00F02551" w:rsidRPr="00717CE0" w:rsidRDefault="00F02551" w:rsidP="00F02551">
            <w:pPr>
              <w:pStyle w:val="C1PlainText"/>
              <w:spacing w:before="0" w:after="0"/>
              <w:ind w:left="0"/>
              <w:jc w:val="center"/>
              <w:rPr>
                <w:rFonts w:asciiTheme="minorHAnsi" w:hAnsiTheme="minorHAnsi" w:cstheme="minorHAnsi"/>
                <w:sz w:val="20"/>
                <w:lang w:val="hr-HR"/>
              </w:rPr>
            </w:pPr>
          </w:p>
        </w:tc>
        <w:tc>
          <w:tcPr>
            <w:tcW w:w="1296" w:type="pct"/>
          </w:tcPr>
          <w:p w14:paraId="22B7E66A" w14:textId="38C1E6B1" w:rsidR="00F02551" w:rsidRPr="00717CE0" w:rsidRDefault="004E498E" w:rsidP="004E498E">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OUP, vlasnici bez formalnog prava vlasništva (zgrada izgrađena bez građevinske dozvole na zemljištu u njihovom vlasništvu ili zemljištu u vlasništvu trećih osoba - u zajedničkom vlasništvu države)</w:t>
            </w:r>
          </w:p>
        </w:tc>
        <w:tc>
          <w:tcPr>
            <w:tcW w:w="2912" w:type="pct"/>
          </w:tcPr>
          <w:p w14:paraId="70F6A1CE" w14:textId="77777777" w:rsidR="004E498E" w:rsidRPr="00717CE0" w:rsidRDefault="004E498E"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Novčana naknada za zgradu po zamjenskom trošku strukture, uključujući poreze </w:t>
            </w:r>
          </w:p>
          <w:p w14:paraId="25AC38A8" w14:textId="443CF102" w:rsidR="00F02551" w:rsidRPr="00717CE0" w:rsidRDefault="00F02551"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5B0638CE" w14:textId="39FB4684" w:rsidR="00F02551" w:rsidRPr="00717CE0" w:rsidRDefault="004E498E"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selidbu (troškovi preseljenja i ponovne instalacije opreme i inventara)</w:t>
            </w:r>
          </w:p>
          <w:p w14:paraId="18BE2462" w14:textId="77777777" w:rsidR="00F02551" w:rsidRPr="00717CE0" w:rsidRDefault="00F02551"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040F3A3E" w14:textId="0A33EC8F" w:rsidR="00F02551" w:rsidRPr="00717CE0" w:rsidRDefault="004E498E"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dok se ne identificira održiva alternativna lokacija</w:t>
            </w:r>
          </w:p>
        </w:tc>
      </w:tr>
      <w:tr w:rsidR="00DE7561" w:rsidRPr="00717CE0" w14:paraId="4856A5E3" w14:textId="77777777" w:rsidTr="00C93096">
        <w:tc>
          <w:tcPr>
            <w:tcW w:w="792" w:type="pct"/>
          </w:tcPr>
          <w:p w14:paraId="6BB9B887" w14:textId="4091CAAD" w:rsidR="00DE7561" w:rsidRPr="00717CE0" w:rsidRDefault="004E498E"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Gubitak bilo koje nepoljoprivredne djelatnosti</w:t>
            </w:r>
          </w:p>
        </w:tc>
        <w:tc>
          <w:tcPr>
            <w:tcW w:w="1296" w:type="pct"/>
          </w:tcPr>
          <w:p w14:paraId="4EE8FC2B" w14:textId="311082EA" w:rsidR="00DE7561" w:rsidRPr="00717CE0" w:rsidRDefault="004E498E" w:rsidP="00DE756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poslovne djelatnosti (bez obzira je li formalno registrirana ili ne sve dok djelatnost nije sankcionirana zakonom)</w:t>
            </w:r>
          </w:p>
        </w:tc>
        <w:tc>
          <w:tcPr>
            <w:tcW w:w="2912" w:type="pct"/>
          </w:tcPr>
          <w:p w14:paraId="47836CAD" w14:textId="1D515F4F" w:rsidR="00F02551" w:rsidRPr="00717CE0" w:rsidRDefault="004E498E"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Trošak selidbe, uključujući naknadu za nepokretni inventar i zamjenski trošak ulaganja</w:t>
            </w:r>
            <w:r w:rsidR="00F02551" w:rsidRPr="00717CE0">
              <w:rPr>
                <w:rFonts w:asciiTheme="minorHAnsi" w:hAnsiTheme="minorHAnsi" w:cstheme="minorHAnsi"/>
                <w:sz w:val="20"/>
                <w:lang w:val="hr-HR"/>
              </w:rPr>
              <w:t>.</w:t>
            </w:r>
          </w:p>
          <w:p w14:paraId="17ED0CF4" w14:textId="77777777" w:rsidR="00F02551" w:rsidRPr="00717CE0" w:rsidRDefault="00F02551"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7C16B9E3" w14:textId="1D26DA47" w:rsidR="00F02551" w:rsidRPr="00717CE0" w:rsidRDefault="004E498E"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Prijelazna naknada jednaka tromjesečnom gubitku neto dobiti tokom perioda tranzicije </w:t>
            </w:r>
            <w:r w:rsidR="00F02551" w:rsidRPr="00717CE0">
              <w:rPr>
                <w:rFonts w:asciiTheme="minorHAnsi" w:hAnsiTheme="minorHAnsi" w:cstheme="minorHAnsi"/>
                <w:sz w:val="20"/>
                <w:lang w:val="hr-HR"/>
              </w:rPr>
              <w:t>(</w:t>
            </w:r>
            <w:r w:rsidRPr="00717CE0">
              <w:rPr>
                <w:rFonts w:asciiTheme="minorHAnsi" w:hAnsiTheme="minorHAnsi" w:cstheme="minorHAnsi"/>
                <w:sz w:val="20"/>
                <w:lang w:val="hr-HR"/>
              </w:rPr>
              <w:t>mjereno na osnovu popisne ankete</w:t>
            </w:r>
            <w:r w:rsidR="00F02551" w:rsidRPr="00717CE0">
              <w:rPr>
                <w:rFonts w:asciiTheme="minorHAnsi" w:hAnsiTheme="minorHAnsi" w:cstheme="minorHAnsi"/>
                <w:sz w:val="20"/>
                <w:lang w:val="hr-HR"/>
              </w:rPr>
              <w:t>)</w:t>
            </w:r>
          </w:p>
          <w:p w14:paraId="0EE64416" w14:textId="77777777" w:rsidR="00F02551" w:rsidRPr="00717CE0" w:rsidRDefault="00F02551"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5B1ED177" w14:textId="2FF01DFA" w:rsidR="00DE7561" w:rsidRPr="00717CE0" w:rsidRDefault="004E498E"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Odgovarajuća podrška za poboljšanje vještina ako je potrebno, kako bi se obnovili izvori izdržavanja</w:t>
            </w:r>
            <w:r w:rsidR="00C10C8C">
              <w:rPr>
                <w:rFonts w:asciiTheme="minorHAnsi" w:hAnsiTheme="minorHAnsi" w:cstheme="minorHAnsi"/>
                <w:sz w:val="20"/>
                <w:lang w:val="hr-HR"/>
              </w:rPr>
              <w:t xml:space="preserve"> i učinili raznovrsnim</w:t>
            </w:r>
          </w:p>
        </w:tc>
      </w:tr>
      <w:tr w:rsidR="00F02551" w:rsidRPr="00717CE0" w14:paraId="6619CCC7" w14:textId="77777777" w:rsidTr="00C93096">
        <w:tc>
          <w:tcPr>
            <w:tcW w:w="792" w:type="pct"/>
          </w:tcPr>
          <w:p w14:paraId="3670725D" w14:textId="2345F4C2" w:rsidR="00F02551" w:rsidRPr="00717CE0" w:rsidRDefault="004E498E"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Gubitak nepoljoprivredne djelatnosti</w:t>
            </w:r>
          </w:p>
        </w:tc>
        <w:tc>
          <w:tcPr>
            <w:tcW w:w="1296" w:type="pct"/>
          </w:tcPr>
          <w:p w14:paraId="12E03161" w14:textId="597A38D0" w:rsidR="00F02551" w:rsidRPr="00717CE0" w:rsidRDefault="004E498E"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Radnici, zaposlenici</w:t>
            </w:r>
          </w:p>
        </w:tc>
        <w:tc>
          <w:tcPr>
            <w:tcW w:w="2912" w:type="pct"/>
          </w:tcPr>
          <w:p w14:paraId="63F93C6C" w14:textId="4926DDB1" w:rsidR="00E6487A" w:rsidRPr="00717CE0" w:rsidRDefault="00E6487A"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Ako se radni odnos prekine ili poremeti zbog </w:t>
            </w:r>
            <w:r w:rsidR="00A31372" w:rsidRPr="00717CE0">
              <w:rPr>
                <w:rFonts w:asciiTheme="minorHAnsi" w:hAnsiTheme="minorHAnsi" w:cstheme="minorHAnsi"/>
                <w:sz w:val="20"/>
                <w:lang w:val="hr-HR"/>
              </w:rPr>
              <w:t>sticanja</w:t>
            </w:r>
            <w:r w:rsidRPr="00717CE0">
              <w:rPr>
                <w:rFonts w:asciiTheme="minorHAnsi" w:hAnsiTheme="minorHAnsi" w:cstheme="minorHAnsi"/>
                <w:sz w:val="20"/>
                <w:lang w:val="hr-HR"/>
              </w:rPr>
              <w:t xml:space="preserve"> zemljišta, prijelazna naknada jednokratno u iznosu od tromjesečnih plaća bit će isplaćen srazmjerno gubitku dohotka. Određuje se od slučaja do slučaja. </w:t>
            </w:r>
          </w:p>
          <w:p w14:paraId="57F2A360" w14:textId="7BF0E7CA" w:rsidR="00F02551" w:rsidRPr="00717CE0" w:rsidRDefault="00F02551"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09C24C0D" w14:textId="77777777" w:rsidR="00E6487A" w:rsidRPr="00717CE0" w:rsidRDefault="00E6487A"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Obuka za alternativne poslove ako je moguće i ako je potrebno</w:t>
            </w:r>
          </w:p>
          <w:p w14:paraId="4F435D52" w14:textId="133595D8" w:rsidR="00F02551" w:rsidRPr="00717CE0" w:rsidRDefault="00F02551"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3DD316AD" w14:textId="14FF4A82" w:rsidR="00F02551" w:rsidRPr="00717CE0" w:rsidRDefault="00E6487A" w:rsidP="00F02551">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Prioritet u zapošljavanju na projektu, ako je moguće i od slučaja do slučaja (u skladu sa socijalnom procjenom OUP)</w:t>
            </w:r>
          </w:p>
        </w:tc>
      </w:tr>
      <w:tr w:rsidR="00F02551" w:rsidRPr="00717CE0" w14:paraId="605C9389" w14:textId="77777777" w:rsidTr="00C93096">
        <w:tc>
          <w:tcPr>
            <w:tcW w:w="792" w:type="pct"/>
          </w:tcPr>
          <w:p w14:paraId="135B8E3D" w14:textId="1C963288" w:rsidR="00F02551" w:rsidRPr="00717CE0" w:rsidRDefault="00E6487A"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Gubitak zgrada (kuća, stanova) u najmu i koje služe kao izvor izdržavanja</w:t>
            </w:r>
          </w:p>
        </w:tc>
        <w:tc>
          <w:tcPr>
            <w:tcW w:w="1296" w:type="pct"/>
          </w:tcPr>
          <w:p w14:paraId="3A6C85D7" w14:textId="20F844DE" w:rsidR="00F02551" w:rsidRPr="00717CE0" w:rsidRDefault="004E498E"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imovine</w:t>
            </w:r>
          </w:p>
        </w:tc>
        <w:tc>
          <w:tcPr>
            <w:tcW w:w="2912" w:type="pct"/>
          </w:tcPr>
          <w:p w14:paraId="54894DE6" w14:textId="078DA346" w:rsidR="006E0F83" w:rsidRPr="00717CE0" w:rsidRDefault="00E6487A"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za izgubljenu imovinu po zamjenskom trošku</w:t>
            </w:r>
          </w:p>
          <w:p w14:paraId="327E613F" w14:textId="77777777" w:rsidR="006E0F83" w:rsidRPr="00717CE0" w:rsidRDefault="006E0F83"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3C774674" w14:textId="6E22B998" w:rsidR="006E0F83" w:rsidRPr="00717CE0" w:rsidRDefault="00E6487A"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Doplatak za selidbu (trošak preseljenja)</w:t>
            </w:r>
          </w:p>
          <w:p w14:paraId="097DEDDC" w14:textId="77777777" w:rsidR="006E0F83" w:rsidRPr="00717CE0" w:rsidRDefault="006E0F83"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70574E1D" w14:textId="27C086F9" w:rsidR="00F02551" w:rsidRPr="00717CE0" w:rsidRDefault="00E6487A"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lastRenderedPageBreak/>
              <w:t xml:space="preserve">Prijelazna naknada jednokratno u iznosu tromjesečnog najma (ako je </w:t>
            </w:r>
            <w:r w:rsidR="00C10C8C">
              <w:rPr>
                <w:rFonts w:asciiTheme="minorHAnsi" w:hAnsiTheme="minorHAnsi" w:cstheme="minorHAnsi"/>
                <w:sz w:val="20"/>
                <w:lang w:val="hr-HR"/>
              </w:rPr>
              <w:t>najam</w:t>
            </w:r>
            <w:r w:rsidRPr="00717CE0">
              <w:rPr>
                <w:rFonts w:asciiTheme="minorHAnsi" w:hAnsiTheme="minorHAnsi" w:cstheme="minorHAnsi"/>
                <w:sz w:val="20"/>
                <w:lang w:val="hr-HR"/>
              </w:rPr>
              <w:t xml:space="preserve"> glavni izvor izdržavanja)</w:t>
            </w:r>
          </w:p>
        </w:tc>
      </w:tr>
      <w:tr w:rsidR="006E0F83" w:rsidRPr="00717CE0" w14:paraId="2B0FCF13" w14:textId="77777777" w:rsidTr="00C93096">
        <w:tc>
          <w:tcPr>
            <w:tcW w:w="5000" w:type="pct"/>
            <w:gridSpan w:val="3"/>
            <w:shd w:val="clear" w:color="auto" w:fill="70AD47"/>
          </w:tcPr>
          <w:p w14:paraId="72290774" w14:textId="0EEC374B" w:rsidR="006E0F83" w:rsidRPr="00717CE0" w:rsidRDefault="00E6487A" w:rsidP="00EA4D48">
            <w:pPr>
              <w:pStyle w:val="C1PlainText"/>
              <w:spacing w:before="0" w:after="0"/>
              <w:ind w:left="0"/>
              <w:jc w:val="left"/>
              <w:rPr>
                <w:rFonts w:asciiTheme="minorHAnsi" w:hAnsiTheme="minorHAnsi" w:cstheme="minorHAnsi"/>
                <w:b/>
                <w:color w:val="FFFFFF" w:themeColor="background1"/>
                <w:sz w:val="20"/>
                <w:lang w:val="hr-HR"/>
              </w:rPr>
            </w:pPr>
            <w:r w:rsidRPr="00717CE0">
              <w:rPr>
                <w:rFonts w:asciiTheme="minorHAnsi" w:hAnsiTheme="minorHAnsi" w:cstheme="minorHAnsi"/>
                <w:b/>
                <w:color w:val="FFFFFF" w:themeColor="background1"/>
                <w:sz w:val="20"/>
                <w:lang w:val="hr-HR"/>
              </w:rPr>
              <w:lastRenderedPageBreak/>
              <w:t>FIZIČKO PRESELJENJE</w:t>
            </w:r>
          </w:p>
        </w:tc>
      </w:tr>
      <w:tr w:rsidR="00F545BC" w:rsidRPr="00717CE0" w14:paraId="5402EAD4" w14:textId="77777777" w:rsidTr="00C93096">
        <w:tc>
          <w:tcPr>
            <w:tcW w:w="792" w:type="pct"/>
            <w:vMerge w:val="restart"/>
          </w:tcPr>
          <w:p w14:paraId="09B016AF" w14:textId="63946B4B" w:rsidR="00F545BC" w:rsidRPr="00717CE0" w:rsidRDefault="00E6487A"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Zgrade (stambene zgrade, kuće, stanovi, itd.)</w:t>
            </w:r>
          </w:p>
        </w:tc>
        <w:tc>
          <w:tcPr>
            <w:tcW w:w="1296" w:type="pct"/>
          </w:tcPr>
          <w:p w14:paraId="3499F318" w14:textId="25E438BE" w:rsidR="00F545BC" w:rsidRPr="00717CE0" w:rsidRDefault="00E6487A"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s formalnim pravom vlasništva (uključujući vlasnika sa zakonski priznatim pravom)</w:t>
            </w:r>
          </w:p>
        </w:tc>
        <w:tc>
          <w:tcPr>
            <w:tcW w:w="2912" w:type="pct"/>
            <w:vMerge w:val="restart"/>
          </w:tcPr>
          <w:p w14:paraId="63C690B5" w14:textId="77777777" w:rsidR="00E6487A" w:rsidRPr="00717CE0" w:rsidRDefault="00E6487A" w:rsidP="00E6487A">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Zamjenska imovina jednake ili veće vrijednosti, ekvivalentnih ili boljih karakteristika i prednosti lokacije, zajedno s administrativnim naknadama potrebnim za prijenos prava vlasništva, ako postoje</w:t>
            </w:r>
          </w:p>
          <w:p w14:paraId="53AA6949" w14:textId="77777777" w:rsidR="00E6487A" w:rsidRPr="00717CE0" w:rsidRDefault="00E6487A" w:rsidP="00E6487A">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ili, Novčana naknada po zamjenskom trošku</w:t>
            </w:r>
          </w:p>
          <w:p w14:paraId="4B96072F" w14:textId="77777777" w:rsidR="00E6487A" w:rsidRPr="00717CE0" w:rsidRDefault="00E6487A" w:rsidP="00E6487A">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559E84F8" w14:textId="0D1E03A6" w:rsidR="00E6487A" w:rsidRPr="00717CE0" w:rsidRDefault="00E6487A" w:rsidP="00E6487A">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 + troškovi identificiranja i osiguranja novog stana)</w:t>
            </w:r>
          </w:p>
          <w:p w14:paraId="3D5FF157" w14:textId="77777777" w:rsidR="00E6487A" w:rsidRPr="00717CE0" w:rsidRDefault="00E6487A" w:rsidP="00E6487A">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6510E3E0" w14:textId="418EBD36" w:rsidR="00F545BC" w:rsidRPr="00717CE0" w:rsidRDefault="00E6487A" w:rsidP="00E6487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ako je potrebno</w:t>
            </w:r>
          </w:p>
        </w:tc>
      </w:tr>
      <w:tr w:rsidR="00F545BC" w:rsidRPr="00717CE0" w14:paraId="316428D7" w14:textId="77777777" w:rsidTr="00C93096">
        <w:tc>
          <w:tcPr>
            <w:tcW w:w="792" w:type="pct"/>
            <w:vMerge/>
          </w:tcPr>
          <w:p w14:paraId="7D7BDD66" w14:textId="77777777" w:rsidR="00F545BC" w:rsidRPr="00717CE0" w:rsidRDefault="00F545BC" w:rsidP="00F02551">
            <w:pPr>
              <w:pStyle w:val="C1PlainText"/>
              <w:spacing w:before="0" w:after="0"/>
              <w:ind w:left="0"/>
              <w:jc w:val="center"/>
              <w:rPr>
                <w:rFonts w:asciiTheme="minorHAnsi" w:hAnsiTheme="minorHAnsi" w:cstheme="minorHAnsi"/>
                <w:sz w:val="20"/>
                <w:lang w:val="hr-HR"/>
              </w:rPr>
            </w:pPr>
          </w:p>
        </w:tc>
        <w:tc>
          <w:tcPr>
            <w:tcW w:w="1296" w:type="pct"/>
          </w:tcPr>
          <w:p w14:paraId="13E981A0" w14:textId="64C03130" w:rsidR="00F545BC" w:rsidRPr="00717CE0" w:rsidRDefault="00E6487A"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Neformalni vlasnik - zgrada izgrađena bez građevinske dozvole na vlastitom zemljištu ako je predmetom legalizacije</w:t>
            </w:r>
          </w:p>
        </w:tc>
        <w:tc>
          <w:tcPr>
            <w:tcW w:w="2912" w:type="pct"/>
            <w:vMerge/>
          </w:tcPr>
          <w:p w14:paraId="001E9C70" w14:textId="77777777" w:rsidR="00F545BC" w:rsidRPr="00717CE0" w:rsidRDefault="00F545BC" w:rsidP="00F02551">
            <w:pPr>
              <w:pStyle w:val="C1PlainText"/>
              <w:spacing w:before="0" w:after="0"/>
              <w:ind w:left="0"/>
              <w:jc w:val="left"/>
              <w:rPr>
                <w:rFonts w:asciiTheme="minorHAnsi" w:hAnsiTheme="minorHAnsi" w:cstheme="minorHAnsi"/>
                <w:sz w:val="20"/>
                <w:lang w:val="hr-HR"/>
              </w:rPr>
            </w:pPr>
          </w:p>
        </w:tc>
      </w:tr>
      <w:tr w:rsidR="00F545BC" w:rsidRPr="00717CE0" w14:paraId="7293B73A" w14:textId="77777777" w:rsidTr="00C93096">
        <w:tc>
          <w:tcPr>
            <w:tcW w:w="792" w:type="pct"/>
            <w:vMerge/>
          </w:tcPr>
          <w:p w14:paraId="0EF7BAC8" w14:textId="77777777" w:rsidR="00F545BC" w:rsidRPr="00717CE0" w:rsidRDefault="00F545BC" w:rsidP="00F02551">
            <w:pPr>
              <w:pStyle w:val="C1PlainText"/>
              <w:spacing w:before="0" w:after="0"/>
              <w:ind w:left="0"/>
              <w:jc w:val="center"/>
              <w:rPr>
                <w:rFonts w:asciiTheme="minorHAnsi" w:hAnsiTheme="minorHAnsi" w:cstheme="minorHAnsi"/>
                <w:sz w:val="20"/>
                <w:lang w:val="hr-HR"/>
              </w:rPr>
            </w:pPr>
          </w:p>
        </w:tc>
        <w:tc>
          <w:tcPr>
            <w:tcW w:w="1296" w:type="pct"/>
          </w:tcPr>
          <w:p w14:paraId="50C5567C" w14:textId="6709880A" w:rsidR="00F545BC" w:rsidRPr="00717CE0" w:rsidRDefault="00E6487A" w:rsidP="00F02551">
            <w:pPr>
              <w:pStyle w:val="C1PlainText"/>
              <w:spacing w:before="0" w:after="0"/>
              <w:ind w:left="0"/>
              <w:jc w:val="center"/>
              <w:rPr>
                <w:rFonts w:ascii="Calibri" w:eastAsia="Droid Sans Fallback" w:hAnsi="Calibri" w:cs="Calibri"/>
                <w:color w:val="00000A"/>
                <w:sz w:val="20"/>
                <w:lang w:val="hr-HR"/>
              </w:rPr>
            </w:pPr>
            <w:r w:rsidRPr="00717CE0">
              <w:rPr>
                <w:rFonts w:ascii="Calibri" w:eastAsia="Droid Sans Fallback" w:hAnsi="Calibri" w:cs="Calibri"/>
                <w:color w:val="00000A"/>
                <w:sz w:val="20"/>
                <w:lang w:val="hr-HR"/>
              </w:rPr>
              <w:t xml:space="preserve">Neformalni vlasnik - zgrada izgrađena bez građevinske dozvole na vlastitom zemljištu ili izgrađena bez građevinske dozvole na tuđem ili državnom vlasništvu - ne ispunjava </w:t>
            </w:r>
            <w:proofErr w:type="spellStart"/>
            <w:r w:rsidRPr="00717CE0">
              <w:rPr>
                <w:rFonts w:ascii="Calibri" w:eastAsia="Droid Sans Fallback" w:hAnsi="Calibri" w:cs="Calibri"/>
                <w:color w:val="00000A"/>
                <w:sz w:val="20"/>
                <w:lang w:val="hr-HR"/>
              </w:rPr>
              <w:t>uslove</w:t>
            </w:r>
            <w:proofErr w:type="spellEnd"/>
            <w:r w:rsidRPr="00717CE0">
              <w:rPr>
                <w:rFonts w:ascii="Calibri" w:eastAsia="Droid Sans Fallback" w:hAnsi="Calibri" w:cs="Calibri"/>
                <w:color w:val="00000A"/>
                <w:sz w:val="20"/>
                <w:lang w:val="hr-HR"/>
              </w:rPr>
              <w:t xml:space="preserve"> za legalizaciju</w:t>
            </w:r>
          </w:p>
        </w:tc>
        <w:tc>
          <w:tcPr>
            <w:tcW w:w="2912" w:type="pct"/>
          </w:tcPr>
          <w:p w14:paraId="6B1368FC" w14:textId="36065705" w:rsidR="00F545BC" w:rsidRPr="00717CE0" w:rsidRDefault="00E6487A"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za zgradu po zamjenskom trošku strukture</w:t>
            </w:r>
          </w:p>
          <w:p w14:paraId="0207484B" w14:textId="77777777" w:rsidR="00F545BC" w:rsidRPr="00717CE0" w:rsidRDefault="00F545BC"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3628387C" w14:textId="1AA8DD8C" w:rsidR="00E6487A" w:rsidRPr="00717CE0" w:rsidRDefault="0008168F"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Pružiti</w:t>
            </w:r>
            <w:r w:rsidR="00E6487A" w:rsidRPr="00717CE0">
              <w:rPr>
                <w:rFonts w:asciiTheme="minorHAnsi" w:hAnsiTheme="minorHAnsi" w:cstheme="minorHAnsi"/>
                <w:sz w:val="20"/>
                <w:lang w:val="hr-HR"/>
              </w:rPr>
              <w:t xml:space="preserve"> aranžmane koji će im omogućiti da dobiju odgovarajući stan uz sigurnost posjeda (ako ne posjeduju druge objekte) </w:t>
            </w:r>
          </w:p>
          <w:p w14:paraId="71664DFF" w14:textId="5969427A" w:rsidR="00F545BC" w:rsidRPr="00717CE0" w:rsidRDefault="00F545BC"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71637DE6" w14:textId="77777777" w:rsidR="0008168F" w:rsidRPr="00717CE0" w:rsidRDefault="0008168F" w:rsidP="0008168F">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 + troškovi identificiranja i osiguranja novog stana)</w:t>
            </w:r>
          </w:p>
          <w:p w14:paraId="10E1DF69" w14:textId="77777777" w:rsidR="0008168F" w:rsidRPr="00717CE0" w:rsidRDefault="0008168F" w:rsidP="0008168F">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44866313" w14:textId="4444868D" w:rsidR="00F545BC" w:rsidRPr="00717CE0" w:rsidRDefault="0008168F" w:rsidP="0008168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ako je potrebno</w:t>
            </w:r>
          </w:p>
        </w:tc>
      </w:tr>
      <w:tr w:rsidR="00F545BC" w:rsidRPr="00717CE0" w14:paraId="326774CA" w14:textId="77777777" w:rsidTr="00C93096">
        <w:tc>
          <w:tcPr>
            <w:tcW w:w="792" w:type="pct"/>
            <w:vMerge/>
          </w:tcPr>
          <w:p w14:paraId="27E9186B" w14:textId="77777777" w:rsidR="00F545BC" w:rsidRPr="00717CE0" w:rsidRDefault="00F545BC" w:rsidP="00F02551">
            <w:pPr>
              <w:pStyle w:val="C1PlainText"/>
              <w:spacing w:before="0" w:after="0"/>
              <w:ind w:left="0"/>
              <w:jc w:val="center"/>
              <w:rPr>
                <w:rFonts w:asciiTheme="minorHAnsi" w:hAnsiTheme="minorHAnsi" w:cstheme="minorHAnsi"/>
                <w:sz w:val="20"/>
                <w:lang w:val="hr-HR"/>
              </w:rPr>
            </w:pPr>
          </w:p>
        </w:tc>
        <w:tc>
          <w:tcPr>
            <w:tcW w:w="1296" w:type="pct"/>
          </w:tcPr>
          <w:p w14:paraId="345A8D86" w14:textId="61700C86" w:rsidR="00F545BC" w:rsidRPr="00717CE0" w:rsidRDefault="00E6487A" w:rsidP="00F02551">
            <w:pPr>
              <w:pStyle w:val="C1PlainText"/>
              <w:spacing w:before="0" w:after="0"/>
              <w:ind w:left="0"/>
              <w:jc w:val="center"/>
              <w:rPr>
                <w:rFonts w:ascii="Calibri" w:eastAsia="Droid Sans Fallback" w:hAnsi="Calibri" w:cs="Calibri"/>
                <w:color w:val="00000A"/>
                <w:sz w:val="20"/>
                <w:lang w:val="hr-HR"/>
              </w:rPr>
            </w:pPr>
            <w:r w:rsidRPr="00717CE0">
              <w:rPr>
                <w:rFonts w:asciiTheme="minorHAnsi" w:hAnsiTheme="minorHAnsi" w:cstheme="minorHAnsi"/>
                <w:sz w:val="20"/>
                <w:lang w:val="hr-HR"/>
              </w:rPr>
              <w:t>Zakupac pogođene imovine</w:t>
            </w:r>
          </w:p>
        </w:tc>
        <w:tc>
          <w:tcPr>
            <w:tcW w:w="2912" w:type="pct"/>
          </w:tcPr>
          <w:p w14:paraId="2CFCF5A2" w14:textId="77777777" w:rsidR="0008168F" w:rsidRPr="00717CE0" w:rsidRDefault="0008168F" w:rsidP="0008168F">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 + troškovi identificiranja i osiguranja novog stana)</w:t>
            </w:r>
          </w:p>
          <w:p w14:paraId="7F6806A3" w14:textId="77777777" w:rsidR="0008168F" w:rsidRPr="00717CE0" w:rsidRDefault="0008168F" w:rsidP="0008168F">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7640E393" w14:textId="54D3A3A9" w:rsidR="00F545BC" w:rsidRPr="00717CE0" w:rsidRDefault="0008168F" w:rsidP="0008168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ako je potrebno</w:t>
            </w:r>
          </w:p>
        </w:tc>
      </w:tr>
      <w:tr w:rsidR="00F545BC" w:rsidRPr="00717CE0" w14:paraId="3A6F948F" w14:textId="77777777" w:rsidTr="00C93096">
        <w:tc>
          <w:tcPr>
            <w:tcW w:w="792" w:type="pct"/>
            <w:vMerge/>
          </w:tcPr>
          <w:p w14:paraId="5C5F771A" w14:textId="77777777" w:rsidR="00F545BC" w:rsidRPr="00717CE0" w:rsidRDefault="00F545BC" w:rsidP="00F02551">
            <w:pPr>
              <w:pStyle w:val="C1PlainText"/>
              <w:spacing w:before="0" w:after="0"/>
              <w:ind w:left="0"/>
              <w:jc w:val="center"/>
              <w:rPr>
                <w:rFonts w:asciiTheme="minorHAnsi" w:hAnsiTheme="minorHAnsi" w:cstheme="minorHAnsi"/>
                <w:sz w:val="20"/>
                <w:lang w:val="hr-HR"/>
              </w:rPr>
            </w:pPr>
          </w:p>
        </w:tc>
        <w:tc>
          <w:tcPr>
            <w:tcW w:w="1296" w:type="pct"/>
          </w:tcPr>
          <w:p w14:paraId="556909CB" w14:textId="5A73F945" w:rsidR="00F545BC" w:rsidRPr="00717CE0" w:rsidRDefault="00E6487A" w:rsidP="00F02551">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Zakupac ili osoba sa stanarskim pravom na državnom stanu</w:t>
            </w:r>
          </w:p>
        </w:tc>
        <w:tc>
          <w:tcPr>
            <w:tcW w:w="2912" w:type="pct"/>
          </w:tcPr>
          <w:p w14:paraId="32B3B61B" w14:textId="7F9A9EA5" w:rsidR="00F545BC" w:rsidRPr="00717CE0" w:rsidRDefault="0008168F"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Pružiti pravo najma ili stanarskog prava iste ili ekvivalentne vrste, društvene ili državne imovine u blizini. Ako u blizini nije dostupan ekvivalentan državni ili društveni stan, OUP-u će se ponuditi državni ili društveni stan udaljeniji od područja </w:t>
            </w:r>
            <w:proofErr w:type="spellStart"/>
            <w:r w:rsidRPr="00717CE0">
              <w:rPr>
                <w:rFonts w:asciiTheme="minorHAnsi" w:hAnsiTheme="minorHAnsi" w:cstheme="minorHAnsi"/>
                <w:sz w:val="20"/>
                <w:lang w:val="hr-HR"/>
              </w:rPr>
              <w:t>eksproprisanog</w:t>
            </w:r>
            <w:proofErr w:type="spellEnd"/>
            <w:r w:rsidRPr="00717CE0">
              <w:rPr>
                <w:rFonts w:asciiTheme="minorHAnsi" w:hAnsiTheme="minorHAnsi" w:cstheme="minorHAnsi"/>
                <w:sz w:val="20"/>
                <w:lang w:val="hr-HR"/>
              </w:rPr>
              <w:t xml:space="preserve"> stana</w:t>
            </w:r>
            <w:r w:rsidR="00F545BC" w:rsidRPr="00717CE0">
              <w:rPr>
                <w:rFonts w:asciiTheme="minorHAnsi" w:hAnsiTheme="minorHAnsi" w:cstheme="minorHAnsi"/>
                <w:sz w:val="20"/>
                <w:lang w:val="hr-HR"/>
              </w:rPr>
              <w:t>.</w:t>
            </w:r>
          </w:p>
          <w:p w14:paraId="40C6818F" w14:textId="1A6527A3" w:rsidR="00F545BC" w:rsidRPr="00717CE0" w:rsidRDefault="00F545BC" w:rsidP="006E0F83">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17D0F2BB" w14:textId="77777777" w:rsidR="0008168F" w:rsidRPr="00717CE0" w:rsidRDefault="0008168F" w:rsidP="0008168F">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Naknada za selidbu (jednaka stvarnim troškovima preseljenja + troškovi identificiranja i osiguranja novog stana)</w:t>
            </w:r>
          </w:p>
          <w:p w14:paraId="45FCBCE3" w14:textId="77777777" w:rsidR="0008168F" w:rsidRPr="00717CE0" w:rsidRDefault="0008168F" w:rsidP="0008168F">
            <w:pPr>
              <w:pStyle w:val="C1PlainText"/>
              <w:spacing w:before="0" w:after="0"/>
              <w:ind w:left="0"/>
              <w:rPr>
                <w:rFonts w:asciiTheme="minorHAnsi" w:hAnsiTheme="minorHAnsi" w:cstheme="minorHAnsi"/>
                <w:sz w:val="20"/>
                <w:lang w:val="hr-HR"/>
              </w:rPr>
            </w:pPr>
            <w:r w:rsidRPr="00717CE0">
              <w:rPr>
                <w:rFonts w:asciiTheme="minorHAnsi" w:hAnsiTheme="minorHAnsi" w:cstheme="minorHAnsi"/>
                <w:sz w:val="20"/>
                <w:lang w:val="hr-HR"/>
              </w:rPr>
              <w:t>+</w:t>
            </w:r>
          </w:p>
          <w:p w14:paraId="39A9996C" w14:textId="0BE718D9" w:rsidR="00F545BC" w:rsidRPr="00717CE0" w:rsidRDefault="0008168F" w:rsidP="0008168F">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Prijelazna naknada jednaka tromjesečnoj minimalnoj plaći u mjesecu koji prethodi isplati, na nivou FBiH, ako je potrebno</w:t>
            </w:r>
          </w:p>
        </w:tc>
      </w:tr>
      <w:tr w:rsidR="00F545BC" w:rsidRPr="00717CE0" w14:paraId="79F40C1C" w14:textId="77777777" w:rsidTr="00C93096">
        <w:tc>
          <w:tcPr>
            <w:tcW w:w="5000" w:type="pct"/>
            <w:gridSpan w:val="3"/>
            <w:shd w:val="clear" w:color="auto" w:fill="70AD47"/>
          </w:tcPr>
          <w:p w14:paraId="31E00386" w14:textId="44F362DE" w:rsidR="00F545BC" w:rsidRPr="00717CE0" w:rsidRDefault="0026094A" w:rsidP="00EA4D48">
            <w:pPr>
              <w:pStyle w:val="C1PlainText"/>
              <w:spacing w:before="0" w:after="0"/>
              <w:ind w:left="0"/>
              <w:jc w:val="left"/>
              <w:rPr>
                <w:rFonts w:asciiTheme="minorHAnsi" w:hAnsiTheme="minorHAnsi" w:cstheme="minorHAnsi"/>
                <w:b/>
                <w:color w:val="FFFFFF" w:themeColor="background1"/>
                <w:sz w:val="20"/>
                <w:lang w:val="hr-HR"/>
              </w:rPr>
            </w:pPr>
            <w:r w:rsidRPr="00717CE0">
              <w:rPr>
                <w:rFonts w:asciiTheme="minorHAnsi" w:hAnsiTheme="minorHAnsi" w:cstheme="minorHAnsi"/>
                <w:b/>
                <w:color w:val="FFFFFF" w:themeColor="background1"/>
                <w:sz w:val="20"/>
                <w:lang w:val="hr-HR"/>
              </w:rPr>
              <w:lastRenderedPageBreak/>
              <w:t>OSTALA PRESELJENJA</w:t>
            </w:r>
          </w:p>
        </w:tc>
      </w:tr>
      <w:tr w:rsidR="00F545BC" w:rsidRPr="00717CE0" w14:paraId="49F72285" w14:textId="77777777" w:rsidTr="00C93096">
        <w:tc>
          <w:tcPr>
            <w:tcW w:w="792" w:type="pct"/>
          </w:tcPr>
          <w:p w14:paraId="1E830A33" w14:textId="5290F2E2" w:rsidR="00F545BC" w:rsidRPr="00717CE0" w:rsidRDefault="0026094A" w:rsidP="00F545BC">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Gubitak pristupa uobičajenim prirodnim resursima i zgradama</w:t>
            </w:r>
          </w:p>
        </w:tc>
        <w:tc>
          <w:tcPr>
            <w:tcW w:w="1296" w:type="pct"/>
          </w:tcPr>
          <w:p w14:paraId="242B19A0" w14:textId="00C3CD22" w:rsidR="00F545BC" w:rsidRPr="00717CE0" w:rsidRDefault="0026094A" w:rsidP="00F545BC">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Zajednice, poslovne djelatnosti, pojedinci ili domaćinstva</w:t>
            </w:r>
          </w:p>
        </w:tc>
        <w:tc>
          <w:tcPr>
            <w:tcW w:w="2912" w:type="pct"/>
          </w:tcPr>
          <w:p w14:paraId="45659095" w14:textId="77777777" w:rsidR="0026094A"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Zamjena javnog vlasništva ili pogodnosti (ceste i slično). Pristup jednakim pogodnostima ili uslugama.</w:t>
            </w:r>
          </w:p>
          <w:p w14:paraId="2482D376" w14:textId="5DCD10BA" w:rsidR="00F545BC"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Provest će se mjere kako bi se omogućio kontinuirani pristup pogođenim resursima ili pružio pristup alternativnim resursima s jednakim potencijalom za zaradu i dostupnošću. Tamo gdje su pogođeni resursi imovina zajednice, naknade povezane s ograničenjima korištenja prirodnih resursa mogu po svojoj prirodi biti kolektivne.</w:t>
            </w:r>
          </w:p>
        </w:tc>
      </w:tr>
      <w:tr w:rsidR="0026094A" w:rsidRPr="00717CE0" w14:paraId="7B8AFE4C" w14:textId="77777777" w:rsidTr="00C93096">
        <w:tc>
          <w:tcPr>
            <w:tcW w:w="792" w:type="pct"/>
          </w:tcPr>
          <w:p w14:paraId="72DCC953" w14:textId="04EF8545" w:rsidR="0026094A" w:rsidRPr="00717CE0" w:rsidRDefault="0026094A" w:rsidP="0026094A">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Privremeno zauzimanje zemljišta i eventualna šteta na imovini</w:t>
            </w:r>
          </w:p>
        </w:tc>
        <w:tc>
          <w:tcPr>
            <w:tcW w:w="1296" w:type="pct"/>
          </w:tcPr>
          <w:p w14:paraId="1B247AAD" w14:textId="1FFBBD12" w:rsidR="0026094A" w:rsidRPr="00717CE0" w:rsidRDefault="0026094A" w:rsidP="0026094A">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imovine (uključujući vlasnika sa zakonski priznatim pravom)</w:t>
            </w:r>
          </w:p>
        </w:tc>
        <w:tc>
          <w:tcPr>
            <w:tcW w:w="2912" w:type="pct"/>
          </w:tcPr>
          <w:p w14:paraId="2813CA1B" w14:textId="7A86973F" w:rsidR="0026094A"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Tržišna cijena najma za vrijeme trajanja </w:t>
            </w:r>
            <w:proofErr w:type="spellStart"/>
            <w:r w:rsidRPr="00717CE0">
              <w:rPr>
                <w:rFonts w:asciiTheme="minorHAnsi" w:hAnsiTheme="minorHAnsi" w:cstheme="minorHAnsi"/>
                <w:sz w:val="20"/>
                <w:lang w:val="hr-HR"/>
              </w:rPr>
              <w:t>zeuzeća</w:t>
            </w:r>
            <w:proofErr w:type="spellEnd"/>
            <w:r w:rsidRPr="00717CE0">
              <w:rPr>
                <w:rFonts w:asciiTheme="minorHAnsi" w:hAnsiTheme="minorHAnsi" w:cstheme="minorHAnsi"/>
                <w:sz w:val="20"/>
                <w:lang w:val="hr-HR"/>
              </w:rPr>
              <w:t xml:space="preserve">. Zemljište se mora vratiti u prvobitno stanje. Poboljšana kvaliteta zemljišta </w:t>
            </w:r>
            <w:r w:rsidR="009A3E26" w:rsidRPr="00717CE0">
              <w:rPr>
                <w:rFonts w:asciiTheme="minorHAnsi" w:hAnsiTheme="minorHAnsi" w:cstheme="minorHAnsi"/>
                <w:sz w:val="20"/>
                <w:lang w:val="hr-HR"/>
              </w:rPr>
              <w:t xml:space="preserve">kao rezultat radova na </w:t>
            </w:r>
            <w:proofErr w:type="spellStart"/>
            <w:r w:rsidR="009A3E26" w:rsidRPr="00717CE0">
              <w:rPr>
                <w:rFonts w:asciiTheme="minorHAnsi" w:hAnsiTheme="minorHAnsi" w:cstheme="minorHAnsi"/>
                <w:sz w:val="20"/>
                <w:lang w:val="hr-HR"/>
              </w:rPr>
              <w:t>rekultivaciji</w:t>
            </w:r>
            <w:proofErr w:type="spellEnd"/>
            <w:r w:rsidR="009A3E26" w:rsidRPr="00717CE0">
              <w:rPr>
                <w:rFonts w:asciiTheme="minorHAnsi" w:hAnsiTheme="minorHAnsi" w:cstheme="minorHAnsi"/>
                <w:sz w:val="20"/>
                <w:lang w:val="hr-HR"/>
              </w:rPr>
              <w:t xml:space="preserve"> površinskog sloja zemlje</w:t>
            </w:r>
            <w:r w:rsidRPr="00717CE0">
              <w:rPr>
                <w:rFonts w:asciiTheme="minorHAnsi" w:hAnsiTheme="minorHAnsi" w:cstheme="minorHAnsi"/>
                <w:sz w:val="20"/>
                <w:lang w:val="hr-HR"/>
              </w:rPr>
              <w:t xml:space="preserve"> </w:t>
            </w:r>
            <w:r w:rsidR="009A3E26" w:rsidRPr="00717CE0">
              <w:rPr>
                <w:rFonts w:asciiTheme="minorHAnsi" w:hAnsiTheme="minorHAnsi" w:cstheme="minorHAnsi"/>
                <w:sz w:val="20"/>
                <w:lang w:val="hr-HR"/>
              </w:rPr>
              <w:t>neće se</w:t>
            </w:r>
            <w:r w:rsidRPr="00717CE0">
              <w:rPr>
                <w:rFonts w:asciiTheme="minorHAnsi" w:hAnsiTheme="minorHAnsi" w:cstheme="minorHAnsi"/>
                <w:sz w:val="20"/>
                <w:lang w:val="hr-HR"/>
              </w:rPr>
              <w:t xml:space="preserve"> uklanjati, osim ako se drugačije ne dogovori s </w:t>
            </w:r>
            <w:r w:rsidR="009A3E26" w:rsidRPr="00717CE0">
              <w:rPr>
                <w:rFonts w:asciiTheme="minorHAnsi" w:hAnsiTheme="minorHAnsi" w:cstheme="minorHAnsi"/>
                <w:sz w:val="20"/>
                <w:lang w:val="hr-HR"/>
              </w:rPr>
              <w:t>OUP</w:t>
            </w:r>
            <w:r w:rsidRPr="00717CE0">
              <w:rPr>
                <w:rFonts w:asciiTheme="minorHAnsi" w:hAnsiTheme="minorHAnsi" w:cstheme="minorHAnsi"/>
                <w:sz w:val="20"/>
                <w:lang w:val="hr-HR"/>
              </w:rPr>
              <w:t>-om.</w:t>
            </w:r>
          </w:p>
          <w:p w14:paraId="1A3D24F5" w14:textId="77777777" w:rsidR="0026094A"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36BF98DB" w14:textId="3923C09F" w:rsidR="0026094A"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bilo koju izgubljenu imovinu (usjeve, voćnjake, rasadnike</w:t>
            </w:r>
            <w:r w:rsidR="009A3E26" w:rsidRPr="00717CE0">
              <w:rPr>
                <w:rFonts w:asciiTheme="minorHAnsi" w:hAnsiTheme="minorHAnsi" w:cstheme="minorHAnsi"/>
                <w:sz w:val="20"/>
                <w:lang w:val="hr-HR"/>
              </w:rPr>
              <w:t>,</w:t>
            </w:r>
            <w:r w:rsidRPr="00717CE0">
              <w:rPr>
                <w:rFonts w:asciiTheme="minorHAnsi" w:hAnsiTheme="minorHAnsi" w:cstheme="minorHAnsi"/>
                <w:sz w:val="20"/>
                <w:lang w:val="hr-HR"/>
              </w:rPr>
              <w:t xml:space="preserve"> itd.) </w:t>
            </w:r>
            <w:r w:rsidR="009A3E26" w:rsidRPr="00717CE0">
              <w:rPr>
                <w:rFonts w:asciiTheme="minorHAnsi" w:hAnsiTheme="minorHAnsi" w:cstheme="minorHAnsi"/>
                <w:sz w:val="20"/>
                <w:lang w:val="hr-HR"/>
              </w:rPr>
              <w:t>u</w:t>
            </w:r>
            <w:r w:rsidRPr="00717CE0">
              <w:rPr>
                <w:rFonts w:asciiTheme="minorHAnsi" w:hAnsiTheme="minorHAnsi" w:cstheme="minorHAnsi"/>
                <w:sz w:val="20"/>
                <w:lang w:val="hr-HR"/>
              </w:rPr>
              <w:t xml:space="preserve"> skladu s relevantnim odjeljcima ove matrice</w:t>
            </w:r>
          </w:p>
          <w:p w14:paraId="6F57D8D5" w14:textId="77777777" w:rsidR="0026094A"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w:t>
            </w:r>
          </w:p>
          <w:p w14:paraId="61830CB2" w14:textId="1FFC2ECE" w:rsidR="0026094A" w:rsidRPr="00717CE0" w:rsidRDefault="0026094A" w:rsidP="0026094A">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Naknada </w:t>
            </w:r>
            <w:r w:rsidR="009A3E26" w:rsidRPr="00717CE0">
              <w:rPr>
                <w:rFonts w:asciiTheme="minorHAnsi" w:hAnsiTheme="minorHAnsi" w:cstheme="minorHAnsi"/>
                <w:sz w:val="20"/>
                <w:lang w:val="hr-HR"/>
              </w:rPr>
              <w:t xml:space="preserve">bilo kakve </w:t>
            </w:r>
            <w:r w:rsidRPr="00717CE0">
              <w:rPr>
                <w:rFonts w:asciiTheme="minorHAnsi" w:hAnsiTheme="minorHAnsi" w:cstheme="minorHAnsi"/>
                <w:sz w:val="20"/>
                <w:lang w:val="hr-HR"/>
              </w:rPr>
              <w:t>štete na imovini po zamjenskim troškovima</w:t>
            </w:r>
          </w:p>
        </w:tc>
      </w:tr>
      <w:tr w:rsidR="008F216B" w:rsidRPr="00717CE0" w14:paraId="011A39DF" w14:textId="77777777" w:rsidTr="00C93096">
        <w:tc>
          <w:tcPr>
            <w:tcW w:w="792" w:type="pct"/>
          </w:tcPr>
          <w:p w14:paraId="34BD78D6" w14:textId="29011CE2" w:rsidR="008F216B" w:rsidRPr="00717CE0" w:rsidRDefault="0026094A" w:rsidP="008F216B">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Uspostavljena trajna prava služnosti na posjedu (tj. pravo prolaza na zemljištu ili imovini)</w:t>
            </w:r>
          </w:p>
        </w:tc>
        <w:tc>
          <w:tcPr>
            <w:tcW w:w="1296" w:type="pct"/>
          </w:tcPr>
          <w:p w14:paraId="63D16C47" w14:textId="00C5EE59" w:rsidR="008F216B" w:rsidRPr="00717CE0" w:rsidRDefault="0026094A" w:rsidP="008F216B">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sz w:val="20"/>
                <w:lang w:val="hr-HR"/>
              </w:rPr>
              <w:t>Vlasnik imovine (uključujući vlasnika sa zakonski priznatim pravom)</w:t>
            </w:r>
          </w:p>
        </w:tc>
        <w:tc>
          <w:tcPr>
            <w:tcW w:w="2912" w:type="pct"/>
          </w:tcPr>
          <w:p w14:paraId="53094E73" w14:textId="705086C4" w:rsidR="008F216B" w:rsidRPr="00717CE0" w:rsidRDefault="009A3E26" w:rsidP="008F216B">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smanjenje tržišne vrijednosti zemljišta ili zgrade zbog primjene prava služnosti</w:t>
            </w:r>
            <w:r w:rsidR="008F216B" w:rsidRPr="00717CE0">
              <w:rPr>
                <w:rFonts w:asciiTheme="minorHAnsi" w:hAnsiTheme="minorHAnsi" w:cstheme="minorHAnsi"/>
                <w:sz w:val="20"/>
                <w:lang w:val="hr-HR"/>
              </w:rPr>
              <w:t xml:space="preserve"> </w:t>
            </w:r>
          </w:p>
          <w:p w14:paraId="30C0AACD" w14:textId="77777777" w:rsidR="008F216B" w:rsidRPr="00717CE0" w:rsidRDefault="008F216B" w:rsidP="008F216B">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0DECAEAC" w14:textId="515C6FC8" w:rsidR="008F216B" w:rsidRPr="00717CE0" w:rsidRDefault="009A3E26" w:rsidP="008F216B">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Novčana naknada po zamjenskom trošku za bilo koju izgubljenu imovinu (usjeve, voćnjake, rasadnike, itd.) u skladu s relevantnim odjeljcima ove matrice</w:t>
            </w:r>
          </w:p>
          <w:p w14:paraId="34478F57" w14:textId="5F6B3F6E" w:rsidR="008F216B" w:rsidRPr="00717CE0" w:rsidRDefault="008F216B" w:rsidP="008F216B">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 xml:space="preserve">+ </w:t>
            </w:r>
          </w:p>
          <w:p w14:paraId="7433C505" w14:textId="2990636D" w:rsidR="008F216B" w:rsidRPr="00717CE0" w:rsidRDefault="009A3E26" w:rsidP="008F216B">
            <w:pPr>
              <w:pStyle w:val="C1PlainText"/>
              <w:spacing w:before="0" w:after="0"/>
              <w:ind w:left="0"/>
              <w:jc w:val="left"/>
              <w:rPr>
                <w:rFonts w:asciiTheme="minorHAnsi" w:hAnsiTheme="minorHAnsi" w:cstheme="minorHAnsi"/>
                <w:sz w:val="20"/>
                <w:lang w:val="hr-HR"/>
              </w:rPr>
            </w:pPr>
            <w:r w:rsidRPr="00717CE0">
              <w:rPr>
                <w:rFonts w:asciiTheme="minorHAnsi" w:hAnsiTheme="minorHAnsi" w:cstheme="minorHAnsi"/>
                <w:sz w:val="20"/>
                <w:lang w:val="hr-HR"/>
              </w:rPr>
              <w:t>Naknada za svaki trajni gubitak dobiti zbog služnosti procijenjen po zamjenskom trošku prema procjeni akreditiranih stručnjaka procjenom potencijala neto dobitka zemljišta nakon služnosti</w:t>
            </w:r>
          </w:p>
        </w:tc>
      </w:tr>
      <w:tr w:rsidR="008F216B" w:rsidRPr="00717CE0" w14:paraId="2A64FC43" w14:textId="77777777" w:rsidTr="00C93096">
        <w:tc>
          <w:tcPr>
            <w:tcW w:w="792" w:type="pct"/>
          </w:tcPr>
          <w:p w14:paraId="63056205" w14:textId="038B60D5" w:rsidR="008F216B" w:rsidRPr="00717CE0" w:rsidRDefault="0026094A" w:rsidP="008F216B">
            <w:pPr>
              <w:pStyle w:val="C1PlainText"/>
              <w:spacing w:before="0" w:after="0"/>
              <w:ind w:left="0"/>
              <w:jc w:val="center"/>
              <w:rPr>
                <w:rFonts w:asciiTheme="minorHAnsi" w:hAnsiTheme="minorHAnsi" w:cstheme="minorHAnsi"/>
                <w:sz w:val="20"/>
                <w:lang w:val="hr-HR"/>
              </w:rPr>
            </w:pPr>
            <w:r w:rsidRPr="00717CE0">
              <w:rPr>
                <w:rFonts w:asciiTheme="minorHAnsi" w:hAnsiTheme="minorHAnsi" w:cstheme="minorHAnsi"/>
                <w:bCs/>
                <w:sz w:val="20"/>
                <w:lang w:val="hr-HR" w:eastAsia="bs-Latn-BA"/>
              </w:rPr>
              <w:t xml:space="preserve">Utjecaji na ranjive </w:t>
            </w:r>
            <w:r w:rsidR="00C10C8C">
              <w:rPr>
                <w:rFonts w:asciiTheme="minorHAnsi" w:hAnsiTheme="minorHAnsi" w:cstheme="minorHAnsi"/>
                <w:bCs/>
                <w:sz w:val="20"/>
                <w:lang w:val="hr-HR" w:eastAsia="bs-Latn-BA"/>
              </w:rPr>
              <w:t>grup</w:t>
            </w:r>
            <w:r w:rsidRPr="00717CE0">
              <w:rPr>
                <w:rFonts w:asciiTheme="minorHAnsi" w:hAnsiTheme="minorHAnsi" w:cstheme="minorHAnsi"/>
                <w:bCs/>
                <w:sz w:val="20"/>
                <w:lang w:val="hr-HR" w:eastAsia="bs-Latn-BA"/>
              </w:rPr>
              <w:t>e</w:t>
            </w:r>
          </w:p>
        </w:tc>
        <w:tc>
          <w:tcPr>
            <w:tcW w:w="1296" w:type="pct"/>
          </w:tcPr>
          <w:p w14:paraId="608E330E" w14:textId="4F385D50" w:rsidR="008F216B" w:rsidRPr="00717CE0" w:rsidRDefault="0026094A" w:rsidP="008F216B">
            <w:pPr>
              <w:spacing w:after="0" w:line="240" w:lineRule="auto"/>
              <w:jc w:val="center"/>
              <w:rPr>
                <w:rFonts w:cstheme="minorHAnsi"/>
                <w:sz w:val="20"/>
                <w:szCs w:val="20"/>
                <w:lang w:val="hr-HR"/>
              </w:rPr>
            </w:pPr>
            <w:r w:rsidRPr="00717CE0">
              <w:rPr>
                <w:rFonts w:cstheme="minorHAnsi"/>
                <w:sz w:val="20"/>
                <w:szCs w:val="20"/>
                <w:lang w:val="hr-HR"/>
              </w:rPr>
              <w:t>Ranjive OUP</w:t>
            </w:r>
          </w:p>
        </w:tc>
        <w:tc>
          <w:tcPr>
            <w:tcW w:w="2912" w:type="pct"/>
          </w:tcPr>
          <w:p w14:paraId="1163B14E" w14:textId="2CD40E51" w:rsidR="009A3E26" w:rsidRPr="00717CE0" w:rsidRDefault="009A3E26" w:rsidP="009A3E26">
            <w:pPr>
              <w:spacing w:after="0" w:line="240" w:lineRule="auto"/>
              <w:rPr>
                <w:rFonts w:cstheme="minorHAnsi"/>
                <w:sz w:val="20"/>
                <w:szCs w:val="20"/>
                <w:lang w:val="hr-HR"/>
              </w:rPr>
            </w:pPr>
            <w:r w:rsidRPr="00717CE0">
              <w:rPr>
                <w:rFonts w:cstheme="minorHAnsi"/>
                <w:sz w:val="20"/>
                <w:szCs w:val="20"/>
                <w:lang w:val="hr-HR"/>
              </w:rPr>
              <w:t>Povrh svih prava definiranih u ovoj matrici, ranjivim OUP-ima pružit će se dodatna pomoć koja uključuje: pravnu pomoć, mogućnosti zapošljavanja, nadogradnju vještina, poboljšanje pristupa uslugama, pojedinačne sastanke radi objašnjenja kriterija i prava na naknade, pomoć tokom postupka plaćanja (vodeći račun da dobro razumiju dokumente u vezi nadoknada i postupka isplate), dodatna socijalna pomoć, podrška za uklanjanje i prijevoz materijala</w:t>
            </w:r>
            <w:r w:rsidR="005C1EE3" w:rsidRPr="00717CE0">
              <w:rPr>
                <w:rFonts w:cstheme="minorHAnsi"/>
                <w:sz w:val="20"/>
                <w:szCs w:val="20"/>
                <w:lang w:val="hr-HR"/>
              </w:rPr>
              <w:t>,</w:t>
            </w:r>
            <w:r w:rsidRPr="00717CE0">
              <w:rPr>
                <w:rFonts w:cstheme="minorHAnsi"/>
                <w:sz w:val="20"/>
                <w:szCs w:val="20"/>
                <w:lang w:val="hr-HR"/>
              </w:rPr>
              <w:t xml:space="preserve"> itd. Dodatna pomoć može se ponuditi i kao </w:t>
            </w:r>
            <w:r w:rsidR="005C1EE3" w:rsidRPr="00717CE0">
              <w:rPr>
                <w:rFonts w:cstheme="minorHAnsi"/>
                <w:sz w:val="20"/>
                <w:szCs w:val="20"/>
                <w:lang w:val="hr-HR"/>
              </w:rPr>
              <w:t>novčana pomoć</w:t>
            </w:r>
            <w:r w:rsidRPr="00717CE0">
              <w:rPr>
                <w:rFonts w:cstheme="minorHAnsi"/>
                <w:sz w:val="20"/>
                <w:szCs w:val="20"/>
                <w:lang w:val="hr-HR"/>
              </w:rPr>
              <w:t xml:space="preserve"> u iznosu od 3-mjesečne minimalne plaće, u mjesecu koji prethodi isplati u FBiH</w:t>
            </w:r>
            <w:r w:rsidR="005C1EE3" w:rsidRPr="00717CE0">
              <w:rPr>
                <w:rFonts w:cstheme="minorHAnsi"/>
                <w:sz w:val="20"/>
                <w:szCs w:val="20"/>
                <w:lang w:val="hr-HR"/>
              </w:rPr>
              <w:t>,</w:t>
            </w:r>
            <w:r w:rsidRPr="00717CE0">
              <w:rPr>
                <w:rFonts w:cstheme="minorHAnsi"/>
                <w:sz w:val="20"/>
                <w:szCs w:val="20"/>
                <w:lang w:val="hr-HR"/>
              </w:rPr>
              <w:t xml:space="preserve"> ako je potrebno. Svaka dodatna podrška potrebna za </w:t>
            </w:r>
            <w:r w:rsidR="005C1EE3" w:rsidRPr="00717CE0">
              <w:rPr>
                <w:rFonts w:cstheme="minorHAnsi"/>
                <w:sz w:val="20"/>
                <w:szCs w:val="20"/>
                <w:lang w:val="hr-HR"/>
              </w:rPr>
              <w:t>pogođena</w:t>
            </w:r>
            <w:r w:rsidRPr="00717CE0">
              <w:rPr>
                <w:rFonts w:cstheme="minorHAnsi"/>
                <w:sz w:val="20"/>
                <w:szCs w:val="20"/>
                <w:lang w:val="hr-HR"/>
              </w:rPr>
              <w:t xml:space="preserve"> ranjiva </w:t>
            </w:r>
            <w:r w:rsidR="005C1EE3" w:rsidRPr="00717CE0">
              <w:rPr>
                <w:rFonts w:cstheme="minorHAnsi"/>
                <w:sz w:val="20"/>
                <w:szCs w:val="20"/>
                <w:lang w:val="hr-HR"/>
              </w:rPr>
              <w:t>domaćinstva</w:t>
            </w:r>
            <w:r w:rsidRPr="00717CE0">
              <w:rPr>
                <w:rFonts w:cstheme="minorHAnsi"/>
                <w:sz w:val="20"/>
                <w:szCs w:val="20"/>
                <w:lang w:val="hr-HR"/>
              </w:rPr>
              <w:t xml:space="preserve"> utvrdit će se od slučaja do slučaja. </w:t>
            </w:r>
            <w:r w:rsidR="005C1EE3" w:rsidRPr="00717CE0">
              <w:rPr>
                <w:rFonts w:cstheme="minorHAnsi"/>
                <w:sz w:val="20"/>
                <w:szCs w:val="20"/>
                <w:lang w:val="hr-HR"/>
              </w:rPr>
              <w:t>APP-i</w:t>
            </w:r>
            <w:r w:rsidRPr="00717CE0">
              <w:rPr>
                <w:rFonts w:cstheme="minorHAnsi"/>
                <w:sz w:val="20"/>
                <w:szCs w:val="20"/>
                <w:lang w:val="hr-HR"/>
              </w:rPr>
              <w:t xml:space="preserve"> će razviti detaljnu metodologiju zasnovanu na socijalno-ekonomskim istraživanjima.</w:t>
            </w:r>
          </w:p>
          <w:p w14:paraId="01C2D4A9" w14:textId="32184D92" w:rsidR="008F216B" w:rsidRPr="00717CE0" w:rsidRDefault="009A3E26" w:rsidP="008F216B">
            <w:pPr>
              <w:spacing w:after="0" w:line="240" w:lineRule="auto"/>
              <w:rPr>
                <w:rFonts w:cstheme="minorHAnsi"/>
                <w:sz w:val="20"/>
                <w:szCs w:val="20"/>
                <w:lang w:val="hr-HR"/>
              </w:rPr>
            </w:pPr>
            <w:r w:rsidRPr="00717CE0">
              <w:rPr>
                <w:rFonts w:cstheme="minorHAnsi"/>
                <w:sz w:val="20"/>
                <w:szCs w:val="20"/>
                <w:lang w:val="hr-HR"/>
              </w:rPr>
              <w:t xml:space="preserve">Ovim </w:t>
            </w:r>
            <w:r w:rsidR="005C1EE3" w:rsidRPr="00717CE0">
              <w:rPr>
                <w:rFonts w:cstheme="minorHAnsi"/>
                <w:sz w:val="20"/>
                <w:szCs w:val="20"/>
                <w:lang w:val="hr-HR"/>
              </w:rPr>
              <w:t>OUP-ima</w:t>
            </w:r>
            <w:r w:rsidRPr="00717CE0">
              <w:rPr>
                <w:rFonts w:cstheme="minorHAnsi"/>
                <w:sz w:val="20"/>
                <w:szCs w:val="20"/>
                <w:lang w:val="hr-HR"/>
              </w:rPr>
              <w:t xml:space="preserve"> treba dati prioritet u zapošljavanju na projektu ako je moguće.</w:t>
            </w:r>
          </w:p>
        </w:tc>
      </w:tr>
      <w:tr w:rsidR="008F216B" w:rsidRPr="00717CE0" w14:paraId="74CF6A7E" w14:textId="77777777" w:rsidTr="00C93096">
        <w:tc>
          <w:tcPr>
            <w:tcW w:w="792" w:type="pct"/>
          </w:tcPr>
          <w:p w14:paraId="105A6AD7" w14:textId="41A10D1D" w:rsidR="008F216B" w:rsidRPr="00717CE0" w:rsidRDefault="0026094A" w:rsidP="008F216B">
            <w:pPr>
              <w:pStyle w:val="C1PlainText"/>
              <w:spacing w:before="0" w:after="0"/>
              <w:ind w:left="0"/>
              <w:jc w:val="center"/>
              <w:rPr>
                <w:rFonts w:asciiTheme="minorHAnsi" w:hAnsiTheme="minorHAnsi" w:cstheme="minorHAnsi"/>
                <w:b/>
                <w:bCs/>
                <w:sz w:val="20"/>
                <w:lang w:val="hr-HR" w:eastAsia="bs-Latn-BA"/>
              </w:rPr>
            </w:pPr>
            <w:r w:rsidRPr="00717CE0">
              <w:rPr>
                <w:rFonts w:asciiTheme="minorHAnsi" w:hAnsiTheme="minorHAnsi" w:cstheme="minorHAnsi"/>
                <w:sz w:val="20"/>
                <w:lang w:val="hr-HR"/>
              </w:rPr>
              <w:lastRenderedPageBreak/>
              <w:t>Neutvrđeni utjecaj</w:t>
            </w:r>
          </w:p>
        </w:tc>
        <w:tc>
          <w:tcPr>
            <w:tcW w:w="1296" w:type="pct"/>
          </w:tcPr>
          <w:p w14:paraId="77C18063" w14:textId="7EF58371" w:rsidR="008F216B" w:rsidRPr="00717CE0" w:rsidRDefault="0026094A" w:rsidP="008F216B">
            <w:pPr>
              <w:pStyle w:val="C1PlainText"/>
              <w:spacing w:before="0" w:after="0"/>
              <w:ind w:left="0"/>
              <w:jc w:val="center"/>
              <w:rPr>
                <w:rFonts w:asciiTheme="minorHAnsi" w:hAnsiTheme="minorHAnsi" w:cstheme="minorHAnsi"/>
                <w:sz w:val="20"/>
                <w:lang w:val="hr-HR" w:eastAsia="bs-Latn-BA"/>
              </w:rPr>
            </w:pPr>
            <w:r w:rsidRPr="00717CE0">
              <w:rPr>
                <w:rFonts w:asciiTheme="minorHAnsi" w:hAnsiTheme="minorHAnsi" w:cstheme="minorHAnsi"/>
                <w:sz w:val="20"/>
                <w:lang w:val="hr-HR" w:eastAsia="bs-Latn-BA"/>
              </w:rPr>
              <w:t>Vlasnik ili formalni korisnik</w:t>
            </w:r>
          </w:p>
        </w:tc>
        <w:tc>
          <w:tcPr>
            <w:tcW w:w="2912" w:type="pct"/>
          </w:tcPr>
          <w:p w14:paraId="55673E57" w14:textId="2035A9AD" w:rsidR="008F216B" w:rsidRPr="00717CE0" w:rsidRDefault="009A3E26" w:rsidP="008F216B">
            <w:pPr>
              <w:pStyle w:val="C1PlainText"/>
              <w:spacing w:before="0" w:after="0"/>
              <w:ind w:left="0"/>
              <w:jc w:val="left"/>
              <w:rPr>
                <w:rFonts w:asciiTheme="minorHAnsi" w:hAnsiTheme="minorHAnsi" w:cstheme="minorHAnsi"/>
                <w:sz w:val="20"/>
                <w:lang w:val="hr-HR" w:eastAsia="bs-Latn-BA"/>
              </w:rPr>
            </w:pPr>
            <w:r w:rsidRPr="00717CE0">
              <w:rPr>
                <w:rFonts w:asciiTheme="minorHAnsi" w:hAnsiTheme="minorHAnsi" w:cstheme="minorHAnsi"/>
                <w:sz w:val="20"/>
                <w:lang w:val="hr-HR" w:eastAsia="bs-Latn-BA"/>
              </w:rPr>
              <w:t>Svaki nedefinirani utjecaj ublažava se u skladu s principima i ciljevima ovog OPP-a. U slučaju neslaganja između domaćeg zakonodavstva i politike Svjetske banke u određenom slučaju, prevladavat će odredba povoljnija za pogođenog vlasnika / korisnika.</w:t>
            </w:r>
          </w:p>
        </w:tc>
      </w:tr>
      <w:bookmarkEnd w:id="21"/>
    </w:tbl>
    <w:p w14:paraId="5ADA331B" w14:textId="77777777" w:rsidR="0069659F" w:rsidRPr="00717CE0" w:rsidRDefault="0069659F" w:rsidP="00B8049D">
      <w:pPr>
        <w:spacing w:before="120" w:after="120" w:line="240" w:lineRule="auto"/>
        <w:jc w:val="both"/>
        <w:rPr>
          <w:lang w:val="hr-HR"/>
        </w:rPr>
      </w:pPr>
    </w:p>
    <w:p w14:paraId="7FE78B5D" w14:textId="77777777" w:rsidR="0069659F" w:rsidRPr="00717CE0" w:rsidRDefault="0069659F" w:rsidP="00B8049D">
      <w:pPr>
        <w:spacing w:before="120" w:after="120" w:line="240" w:lineRule="auto"/>
        <w:jc w:val="both"/>
        <w:rPr>
          <w:lang w:val="hr-HR"/>
        </w:rPr>
        <w:sectPr w:rsidR="0069659F" w:rsidRPr="00717CE0" w:rsidSect="0069659F">
          <w:pgSz w:w="15840" w:h="12240" w:orient="landscape"/>
          <w:pgMar w:top="1440" w:right="1440" w:bottom="1440" w:left="1440" w:header="720" w:footer="720" w:gutter="0"/>
          <w:cols w:space="720"/>
          <w:docGrid w:linePitch="360"/>
        </w:sectPr>
      </w:pPr>
    </w:p>
    <w:p w14:paraId="12DE36E9" w14:textId="0A303042" w:rsidR="008F216B" w:rsidRPr="00717CE0" w:rsidRDefault="00FD3B44" w:rsidP="008F216B">
      <w:pPr>
        <w:pStyle w:val="Heading2"/>
        <w:numPr>
          <w:ilvl w:val="0"/>
          <w:numId w:val="1"/>
        </w:numPr>
        <w:ind w:left="426"/>
        <w:jc w:val="both"/>
        <w:rPr>
          <w:rFonts w:asciiTheme="minorHAnsi" w:hAnsiTheme="minorHAnsi"/>
          <w:lang w:val="hr-HR"/>
        </w:rPr>
      </w:pPr>
      <w:bookmarkStart w:id="22" w:name="_Toc73527138"/>
      <w:r w:rsidRPr="00717CE0">
        <w:rPr>
          <w:rFonts w:asciiTheme="minorHAnsi" w:hAnsiTheme="minorHAnsi"/>
          <w:lang w:val="hr-HR"/>
        </w:rPr>
        <w:lastRenderedPageBreak/>
        <w:t>INSTRUMENTI PRESELJENJA</w:t>
      </w:r>
      <w:bookmarkEnd w:id="22"/>
    </w:p>
    <w:p w14:paraId="71ED51FF" w14:textId="1266F0AE" w:rsidR="008F216B" w:rsidRPr="00717CE0" w:rsidRDefault="008F216B" w:rsidP="008F216B">
      <w:pPr>
        <w:pStyle w:val="Heading3"/>
        <w:rPr>
          <w:lang w:val="hr-HR"/>
        </w:rPr>
      </w:pPr>
      <w:bookmarkStart w:id="23" w:name="_Toc73527139"/>
      <w:r w:rsidRPr="00717CE0">
        <w:rPr>
          <w:lang w:val="hr-HR"/>
        </w:rPr>
        <w:t>6.1.</w:t>
      </w:r>
      <w:bookmarkStart w:id="24" w:name="_Toc54891426"/>
      <w:r w:rsidRPr="00717CE0">
        <w:rPr>
          <w:lang w:val="hr-HR"/>
        </w:rPr>
        <w:t xml:space="preserve"> </w:t>
      </w:r>
      <w:bookmarkEnd w:id="24"/>
      <w:r w:rsidR="00FD3B44" w:rsidRPr="00717CE0">
        <w:rPr>
          <w:lang w:val="hr-HR"/>
        </w:rPr>
        <w:t xml:space="preserve">Socijalna analiza pod-projekata za utjecaje </w:t>
      </w:r>
      <w:r w:rsidR="00A31372" w:rsidRPr="00717CE0">
        <w:rPr>
          <w:lang w:val="hr-HR"/>
        </w:rPr>
        <w:t>sticanja</w:t>
      </w:r>
      <w:r w:rsidR="00FD3B44" w:rsidRPr="00717CE0">
        <w:rPr>
          <w:lang w:val="hr-HR"/>
        </w:rPr>
        <w:t xml:space="preserve"> zemljišta, ograničenja korištenja zemljišta i prisilnog preseljenja</w:t>
      </w:r>
      <w:bookmarkEnd w:id="23"/>
    </w:p>
    <w:p w14:paraId="7B8B6ABB" w14:textId="7615D6CE" w:rsidR="00FD3B44" w:rsidRPr="00717CE0" w:rsidRDefault="00FD3B44" w:rsidP="00FD3B44">
      <w:pPr>
        <w:spacing w:before="120" w:after="120" w:line="240" w:lineRule="auto"/>
        <w:jc w:val="both"/>
        <w:rPr>
          <w:lang w:val="hr-HR"/>
        </w:rPr>
      </w:pPr>
      <w:bookmarkStart w:id="25" w:name="_Hlk71411078"/>
      <w:r w:rsidRPr="00717CE0">
        <w:rPr>
          <w:lang w:val="hr-HR"/>
        </w:rPr>
        <w:t xml:space="preserve">JIP će dobit preliminarne informacije od </w:t>
      </w:r>
      <w:r w:rsidR="002562F0" w:rsidRPr="00717CE0">
        <w:rPr>
          <w:lang w:val="hr-HR"/>
        </w:rPr>
        <w:t>JLS</w:t>
      </w:r>
      <w:r w:rsidRPr="00717CE0">
        <w:rPr>
          <w:lang w:val="hr-HR"/>
        </w:rPr>
        <w:t xml:space="preserve"> nakon što se utvrde lokacije predloženih pod-projekata. Potrebne informacije uključuju opis prirode, opsega i lokacije predloženog pod-projekta, popraćene kartama lokacija i svim ostalim detaljima koji mogu biti potrebni. Korištenjem </w:t>
      </w:r>
      <w:r w:rsidR="00C10C8C">
        <w:rPr>
          <w:lang w:val="hr-HR"/>
        </w:rPr>
        <w:t xml:space="preserve">kontrolnog </w:t>
      </w:r>
      <w:r w:rsidR="00C10C8C" w:rsidRPr="00C10C8C">
        <w:rPr>
          <w:lang w:val="hr-HR"/>
        </w:rPr>
        <w:t>Obra</w:t>
      </w:r>
      <w:r w:rsidR="00C10C8C">
        <w:rPr>
          <w:lang w:val="hr-HR"/>
        </w:rPr>
        <w:t>sca</w:t>
      </w:r>
      <w:r w:rsidR="00C10C8C" w:rsidRPr="00C10C8C">
        <w:rPr>
          <w:lang w:val="hr-HR"/>
        </w:rPr>
        <w:t xml:space="preserve"> za provjeru preseljenja</w:t>
      </w:r>
      <w:r w:rsidRPr="00717CE0">
        <w:rPr>
          <w:lang w:val="hr-HR"/>
        </w:rPr>
        <w:t xml:space="preserve"> iz </w:t>
      </w:r>
      <w:r w:rsidRPr="00717CE0">
        <w:rPr>
          <w:b/>
          <w:bCs/>
          <w:lang w:val="hr-HR"/>
        </w:rPr>
        <w:t>Priloga B</w:t>
      </w:r>
      <w:r w:rsidRPr="00717CE0">
        <w:rPr>
          <w:lang w:val="hr-HR"/>
        </w:rPr>
        <w:t xml:space="preserve"> ovog OPP-a, JIP će na licu mjesta provjeriti date podatke u saradnji s lokalnim vlastima kako bi potvrdio ima li projekt potencijalnih utjecaja prisilnog preseljenja.</w:t>
      </w:r>
    </w:p>
    <w:p w14:paraId="4D14B55A" w14:textId="5079D924" w:rsidR="00FD3B44" w:rsidRPr="00717CE0" w:rsidRDefault="00FD3B44" w:rsidP="00FD3B44">
      <w:pPr>
        <w:spacing w:before="120" w:after="120" w:line="240" w:lineRule="auto"/>
        <w:jc w:val="both"/>
        <w:rPr>
          <w:lang w:val="hr-HR"/>
        </w:rPr>
      </w:pPr>
      <w:r w:rsidRPr="00717CE0">
        <w:rPr>
          <w:lang w:val="hr-HR"/>
        </w:rPr>
        <w:t xml:space="preserve">Provjeru aktivnosti provest će </w:t>
      </w:r>
      <w:r w:rsidR="004C4CBF" w:rsidRPr="00717CE0">
        <w:rPr>
          <w:lang w:val="hr-HR"/>
        </w:rPr>
        <w:t>JIP</w:t>
      </w:r>
      <w:r w:rsidRPr="00717CE0">
        <w:rPr>
          <w:lang w:val="hr-HR"/>
        </w:rPr>
        <w:t>, a odobrit direktor JIP-a i dostaviti Svjetskoj banci. Provjera će se oslanjati na sljedeće kriterije i težit će vjernom utvrđivanju hoće li predloženi pod-projekti imati negativne učinke na:</w:t>
      </w:r>
    </w:p>
    <w:p w14:paraId="7C32092B" w14:textId="683AE87A"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gubitak prebivališta, fizičko preseljenje;</w:t>
      </w:r>
    </w:p>
    <w:p w14:paraId="2696BCD2" w14:textId="3FD675D3"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imovin</w:t>
      </w:r>
      <w:r w:rsidR="004C4CBF" w:rsidRPr="00717CE0">
        <w:rPr>
          <w:color w:val="000000"/>
          <w:lang w:val="hr-HR"/>
        </w:rPr>
        <w:t>u</w:t>
      </w:r>
      <w:r w:rsidRPr="00717CE0">
        <w:rPr>
          <w:color w:val="000000"/>
          <w:lang w:val="hr-HR"/>
        </w:rPr>
        <w:t>/resurs</w:t>
      </w:r>
      <w:r w:rsidR="004C4CBF" w:rsidRPr="00717CE0">
        <w:rPr>
          <w:color w:val="000000"/>
          <w:lang w:val="hr-HR"/>
        </w:rPr>
        <w:t>e</w:t>
      </w:r>
      <w:r w:rsidRPr="00717CE0">
        <w:rPr>
          <w:color w:val="000000"/>
          <w:lang w:val="hr-HR"/>
        </w:rPr>
        <w:t xml:space="preserve"> ili pristup imovini/resursima;</w:t>
      </w:r>
    </w:p>
    <w:p w14:paraId="7FD6840D" w14:textId="26741C69"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gubitak izvora prihoda ili sredstava izdržavanja;</w:t>
      </w:r>
    </w:p>
    <w:p w14:paraId="6394D6AA" w14:textId="2C04E2AE"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gubitak zemljišta ili gubitak pristupa zemljištu;</w:t>
      </w:r>
    </w:p>
    <w:p w14:paraId="5FFC1FFB" w14:textId="4C233102"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trajni i privremeni gubitak poslovne djelatnosti;</w:t>
      </w:r>
    </w:p>
    <w:p w14:paraId="6663D36C" w14:textId="77777777"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gubitak pristupa obrazovanju i zdravlju zajednice;</w:t>
      </w:r>
    </w:p>
    <w:p w14:paraId="1EB2BE03" w14:textId="3A80DA12" w:rsidR="00FD3B44" w:rsidRPr="00717CE0" w:rsidRDefault="00FD3B44" w:rsidP="00FD3B44">
      <w:pPr>
        <w:pStyle w:val="ListParagraph"/>
        <w:numPr>
          <w:ilvl w:val="0"/>
          <w:numId w:val="2"/>
        </w:numPr>
        <w:spacing w:after="0" w:line="240" w:lineRule="auto"/>
        <w:jc w:val="both"/>
        <w:rPr>
          <w:color w:val="000000"/>
          <w:lang w:val="hr-HR"/>
        </w:rPr>
      </w:pPr>
      <w:r w:rsidRPr="00717CE0">
        <w:rPr>
          <w:color w:val="000000"/>
          <w:lang w:val="hr-HR"/>
        </w:rPr>
        <w:t xml:space="preserve">gubitak </w:t>
      </w:r>
      <w:r w:rsidR="00BD54F8" w:rsidRPr="00717CE0">
        <w:rPr>
          <w:color w:val="000000"/>
          <w:lang w:val="hr-HR"/>
        </w:rPr>
        <w:t>resursa</w:t>
      </w:r>
      <w:r w:rsidRPr="00717CE0">
        <w:rPr>
          <w:color w:val="000000"/>
          <w:lang w:val="hr-HR"/>
        </w:rPr>
        <w:t xml:space="preserve"> zajednic</w:t>
      </w:r>
      <w:r w:rsidR="00BD54F8" w:rsidRPr="00717CE0">
        <w:rPr>
          <w:color w:val="000000"/>
          <w:lang w:val="hr-HR"/>
        </w:rPr>
        <w:t>e</w:t>
      </w:r>
      <w:r w:rsidRPr="00717CE0">
        <w:rPr>
          <w:color w:val="000000"/>
          <w:lang w:val="hr-HR"/>
        </w:rPr>
        <w:t>;</w:t>
      </w:r>
    </w:p>
    <w:p w14:paraId="3F0BB2AC" w14:textId="2F21C086" w:rsidR="00FD3B44" w:rsidRPr="00717CE0" w:rsidRDefault="00FD3B44" w:rsidP="00FD3B44">
      <w:pPr>
        <w:pStyle w:val="ListParagraph"/>
        <w:numPr>
          <w:ilvl w:val="0"/>
          <w:numId w:val="2"/>
        </w:numPr>
        <w:spacing w:after="0" w:line="240" w:lineRule="auto"/>
        <w:contextualSpacing w:val="0"/>
        <w:jc w:val="both"/>
        <w:rPr>
          <w:color w:val="000000"/>
          <w:lang w:val="hr-HR"/>
        </w:rPr>
      </w:pPr>
      <w:r w:rsidRPr="00717CE0">
        <w:rPr>
          <w:color w:val="000000"/>
          <w:lang w:val="hr-HR"/>
        </w:rPr>
        <w:t xml:space="preserve">ranjive osobe i </w:t>
      </w:r>
      <w:r w:rsidR="00BD54F8" w:rsidRPr="00717CE0">
        <w:rPr>
          <w:color w:val="000000"/>
          <w:lang w:val="hr-HR"/>
        </w:rPr>
        <w:t>domaćinstva</w:t>
      </w:r>
      <w:r w:rsidRPr="00717CE0">
        <w:rPr>
          <w:color w:val="000000"/>
          <w:lang w:val="hr-HR"/>
        </w:rPr>
        <w:t>.</w:t>
      </w:r>
    </w:p>
    <w:p w14:paraId="2B6F0755" w14:textId="1B760403" w:rsidR="00BD54F8" w:rsidRPr="00717CE0" w:rsidRDefault="00BD54F8" w:rsidP="008F216B">
      <w:pPr>
        <w:spacing w:before="120" w:after="120" w:line="240" w:lineRule="auto"/>
        <w:jc w:val="both"/>
        <w:rPr>
          <w:lang w:val="hr-HR"/>
        </w:rPr>
      </w:pPr>
      <w:r w:rsidRPr="00717CE0">
        <w:rPr>
          <w:lang w:val="hr-HR"/>
        </w:rPr>
        <w:t xml:space="preserve">Socijalna analiza će identificirati osobe s formalnim pravima na zemljište i imovinu (uključujući običajna i tradicionalna prava priznata prema zakonima zemlje). Analiza će također identificirati osobe koje nemaju formalna prava na zemljište, ali polažu pravo na takvo zemljište i imovinu. Neće se oslanjati samo na </w:t>
      </w:r>
      <w:r w:rsidR="004C4CBF" w:rsidRPr="00717CE0">
        <w:rPr>
          <w:lang w:val="hr-HR"/>
        </w:rPr>
        <w:t>korištenje</w:t>
      </w:r>
      <w:r w:rsidRPr="00717CE0">
        <w:rPr>
          <w:lang w:val="hr-HR"/>
        </w:rPr>
        <w:t xml:space="preserve"> i analizu sekundarnih podataka koji su lako dostupni, već će također zahtijevati anketiranje/istraživanje kako bi se potvrdilo da sekundarni podaci pružaju istinito, pouzdano i </w:t>
      </w:r>
      <w:proofErr w:type="spellStart"/>
      <w:r w:rsidRPr="00717CE0">
        <w:rPr>
          <w:lang w:val="hr-HR"/>
        </w:rPr>
        <w:t>tačno</w:t>
      </w:r>
      <w:proofErr w:type="spellEnd"/>
      <w:r w:rsidRPr="00717CE0">
        <w:rPr>
          <w:lang w:val="hr-HR"/>
        </w:rPr>
        <w:t xml:space="preserve"> sagledavanje društvenog okruženja. U slučajevima kada se iz terenskog anketiranja ne mogu donijeti konačne odluke, uložit će se daljnji napori u prikupljanje i provjeru informacija putem intervjua s ključnim </w:t>
      </w:r>
      <w:r w:rsidR="002E3557" w:rsidRPr="00717CE0">
        <w:rPr>
          <w:lang w:val="hr-HR"/>
        </w:rPr>
        <w:t>informatorima</w:t>
      </w:r>
      <w:r w:rsidRPr="00717CE0">
        <w:rPr>
          <w:lang w:val="hr-HR"/>
        </w:rPr>
        <w:t>, rasprava u fokus grupama i drugih odgovarajućih metodologija. Ako se analizom utvrdi da su gore opisani utjecaji prisutni na zemljištu</w:t>
      </w:r>
      <w:r w:rsidR="004C4CBF" w:rsidRPr="00717CE0">
        <w:rPr>
          <w:lang w:val="hr-HR"/>
        </w:rPr>
        <w:t>/imovini</w:t>
      </w:r>
      <w:r w:rsidRPr="00717CE0">
        <w:rPr>
          <w:lang w:val="hr-HR"/>
        </w:rPr>
        <w:t xml:space="preserve"> pogođenom pod-projektom, izradit će se APP na osnovu principa i smjernica koje pruža ovaj OPP.</w:t>
      </w:r>
    </w:p>
    <w:p w14:paraId="6E745CCC" w14:textId="202150D3" w:rsidR="00BD54F8" w:rsidRPr="00717CE0" w:rsidRDefault="00BD54F8" w:rsidP="008F216B">
      <w:pPr>
        <w:spacing w:before="120" w:after="120" w:line="240" w:lineRule="auto"/>
        <w:jc w:val="both"/>
        <w:rPr>
          <w:lang w:val="hr-HR"/>
        </w:rPr>
      </w:pPr>
      <w:r w:rsidRPr="00717CE0">
        <w:rPr>
          <w:lang w:val="hr-HR"/>
        </w:rPr>
        <w:t xml:space="preserve">Razmatranje COVID-19 - Budući da trenutna pandemija COVID-19 može imati nepredvidive zaokrete, posjete lokacijama i putovanja možda neće biti dopuštena. Ovisno o ozbiljnosti ne-farmaceutskih intervencija i mjera koje nameću javne vlasti i Vlada FBiH, socijalna analiza prilagodit će se prihvatljivim telefonskim anketama, popisu stanovništva i anketama provedenim putem </w:t>
      </w:r>
      <w:r w:rsidR="004C4CBF" w:rsidRPr="00717CE0">
        <w:rPr>
          <w:lang w:val="hr-HR"/>
        </w:rPr>
        <w:t>adekvatno</w:t>
      </w:r>
      <w:r w:rsidRPr="00717CE0">
        <w:rPr>
          <w:lang w:val="hr-HR"/>
        </w:rPr>
        <w:t xml:space="preserve"> obučenih lokalnih predstavnika koji će dobiti odgovarajuću obuku od </w:t>
      </w:r>
      <w:r w:rsidR="008D2754">
        <w:rPr>
          <w:lang w:val="hr-HR"/>
        </w:rPr>
        <w:t>Stručnjaka</w:t>
      </w:r>
      <w:r w:rsidRPr="00717CE0">
        <w:rPr>
          <w:lang w:val="hr-HR"/>
        </w:rPr>
        <w:t xml:space="preserve"> za socijalna pitanja koji će biti angažiran od strane JIP-a u okviru projekta.</w:t>
      </w:r>
    </w:p>
    <w:p w14:paraId="299395BF" w14:textId="01267CF8" w:rsidR="008F216B" w:rsidRPr="00717CE0" w:rsidRDefault="009073E3" w:rsidP="008F216B">
      <w:pPr>
        <w:pStyle w:val="Heading3"/>
        <w:rPr>
          <w:lang w:val="hr-HR"/>
        </w:rPr>
      </w:pPr>
      <w:bookmarkStart w:id="26" w:name="_Toc73527140"/>
      <w:bookmarkEnd w:id="25"/>
      <w:r w:rsidRPr="00717CE0">
        <w:rPr>
          <w:lang w:val="hr-HR"/>
        </w:rPr>
        <w:t>6</w:t>
      </w:r>
      <w:r w:rsidR="008F216B" w:rsidRPr="00717CE0">
        <w:rPr>
          <w:lang w:val="hr-HR"/>
        </w:rPr>
        <w:t xml:space="preserve">.2 </w:t>
      </w:r>
      <w:r w:rsidR="00BD54F8" w:rsidRPr="00717CE0">
        <w:rPr>
          <w:lang w:val="hr-HR"/>
        </w:rPr>
        <w:t>Akcioni planovi preseljenja (APP)</w:t>
      </w:r>
      <w:bookmarkEnd w:id="26"/>
    </w:p>
    <w:p w14:paraId="4ECF7C56" w14:textId="67943EE5" w:rsidR="00BD54F8" w:rsidRPr="00717CE0" w:rsidRDefault="00BD54F8" w:rsidP="00BD54F8">
      <w:pPr>
        <w:spacing w:before="120" w:after="120" w:line="240" w:lineRule="auto"/>
        <w:jc w:val="both"/>
        <w:rPr>
          <w:lang w:val="hr-HR"/>
        </w:rPr>
      </w:pPr>
      <w:r w:rsidRPr="00717CE0">
        <w:rPr>
          <w:lang w:val="hr-HR"/>
        </w:rPr>
        <w:t xml:space="preserve">Na osnovu ovog OPP-a i socijalne analize, APP-ovi za pod-projekte koji zahtijevaju </w:t>
      </w:r>
      <w:r w:rsidR="00A31372" w:rsidRPr="00717CE0">
        <w:rPr>
          <w:lang w:val="hr-HR"/>
        </w:rPr>
        <w:t>sticanje</w:t>
      </w:r>
      <w:r w:rsidRPr="00717CE0">
        <w:rPr>
          <w:lang w:val="hr-HR"/>
        </w:rPr>
        <w:t xml:space="preserve"> zemljišta </w:t>
      </w:r>
      <w:r w:rsidR="002E3557" w:rsidRPr="00717CE0">
        <w:rPr>
          <w:lang w:val="hr-HR"/>
        </w:rPr>
        <w:t>će se pripremiti</w:t>
      </w:r>
      <w:r w:rsidRPr="00717CE0">
        <w:rPr>
          <w:lang w:val="hr-HR"/>
        </w:rPr>
        <w:t xml:space="preserve"> nakon što </w:t>
      </w:r>
      <w:r w:rsidR="002E3557" w:rsidRPr="00717CE0">
        <w:rPr>
          <w:lang w:val="hr-HR"/>
        </w:rPr>
        <w:t>njihovi detaljni projekti budu</w:t>
      </w:r>
      <w:r w:rsidRPr="00717CE0">
        <w:rPr>
          <w:lang w:val="hr-HR"/>
        </w:rPr>
        <w:t xml:space="preserve"> dostupni.</w:t>
      </w:r>
    </w:p>
    <w:p w14:paraId="6C973A56" w14:textId="2B567879" w:rsidR="00BD54F8" w:rsidRPr="00717CE0" w:rsidRDefault="002E3557" w:rsidP="00BD54F8">
      <w:pPr>
        <w:spacing w:before="120" w:after="120" w:line="240" w:lineRule="auto"/>
        <w:jc w:val="both"/>
        <w:rPr>
          <w:lang w:val="hr-HR"/>
        </w:rPr>
      </w:pPr>
      <w:r w:rsidRPr="00717CE0">
        <w:rPr>
          <w:lang w:val="hr-HR"/>
        </w:rPr>
        <w:t>APP</w:t>
      </w:r>
      <w:r w:rsidR="00BD54F8" w:rsidRPr="00717CE0">
        <w:rPr>
          <w:lang w:val="hr-HR"/>
        </w:rPr>
        <w:t>-ovi će definirati p</w:t>
      </w:r>
      <w:r w:rsidRPr="00717CE0">
        <w:rPr>
          <w:lang w:val="hr-HR"/>
        </w:rPr>
        <w:t>rocedure</w:t>
      </w:r>
      <w:r w:rsidR="00BD54F8" w:rsidRPr="00717CE0">
        <w:rPr>
          <w:lang w:val="hr-HR"/>
        </w:rPr>
        <w:t xml:space="preserve"> koje će </w:t>
      </w:r>
      <w:r w:rsidRPr="00717CE0">
        <w:rPr>
          <w:lang w:val="hr-HR"/>
        </w:rPr>
        <w:t>JIP</w:t>
      </w:r>
      <w:r w:rsidR="00BD54F8" w:rsidRPr="00717CE0">
        <w:rPr>
          <w:lang w:val="hr-HR"/>
        </w:rPr>
        <w:t xml:space="preserve"> slijediti </w:t>
      </w:r>
      <w:r w:rsidR="004C4CBF" w:rsidRPr="00717CE0">
        <w:rPr>
          <w:lang w:val="hr-HR"/>
        </w:rPr>
        <w:t>kako bi</w:t>
      </w:r>
      <w:r w:rsidR="00BD54F8" w:rsidRPr="00717CE0">
        <w:rPr>
          <w:lang w:val="hr-HR"/>
        </w:rPr>
        <w:t xml:space="preserve"> </w:t>
      </w:r>
      <w:r w:rsidR="00A31372" w:rsidRPr="00717CE0">
        <w:rPr>
          <w:lang w:val="hr-HR"/>
        </w:rPr>
        <w:t>sticanje</w:t>
      </w:r>
      <w:r w:rsidR="00BD54F8" w:rsidRPr="00717CE0">
        <w:rPr>
          <w:lang w:val="hr-HR"/>
        </w:rPr>
        <w:t xml:space="preserve"> zemljišta i preseljenje, uključujući isplatu naknada, </w:t>
      </w:r>
      <w:r w:rsidR="004C4CBF" w:rsidRPr="00717CE0">
        <w:rPr>
          <w:lang w:val="hr-HR"/>
        </w:rPr>
        <w:t xml:space="preserve">bilo vršeno </w:t>
      </w:r>
      <w:r w:rsidR="00BD54F8" w:rsidRPr="00717CE0">
        <w:rPr>
          <w:lang w:val="hr-HR"/>
        </w:rPr>
        <w:t xml:space="preserve">u skladu s ovim </w:t>
      </w:r>
      <w:r w:rsidRPr="00717CE0">
        <w:rPr>
          <w:lang w:val="hr-HR"/>
        </w:rPr>
        <w:t>OPP</w:t>
      </w:r>
      <w:r w:rsidR="00BD54F8" w:rsidRPr="00717CE0">
        <w:rPr>
          <w:lang w:val="hr-HR"/>
        </w:rPr>
        <w:t>-om, pravnim okvirom</w:t>
      </w:r>
      <w:r w:rsidRPr="00717CE0">
        <w:rPr>
          <w:lang w:val="hr-HR"/>
        </w:rPr>
        <w:t xml:space="preserve"> FBiH</w:t>
      </w:r>
      <w:r w:rsidR="00BD54F8" w:rsidRPr="00717CE0">
        <w:rPr>
          <w:lang w:val="hr-HR"/>
        </w:rPr>
        <w:t xml:space="preserve"> i </w:t>
      </w:r>
      <w:r w:rsidRPr="00717CE0">
        <w:rPr>
          <w:lang w:val="hr-HR"/>
        </w:rPr>
        <w:t>ODS</w:t>
      </w:r>
      <w:r w:rsidR="00BD54F8" w:rsidRPr="00717CE0">
        <w:rPr>
          <w:lang w:val="hr-HR"/>
        </w:rPr>
        <w:t xml:space="preserve">5. </w:t>
      </w:r>
      <w:r w:rsidRPr="00717CE0">
        <w:rPr>
          <w:lang w:val="hr-HR"/>
        </w:rPr>
        <w:t>APP</w:t>
      </w:r>
      <w:r w:rsidR="00BD54F8" w:rsidRPr="00717CE0">
        <w:rPr>
          <w:lang w:val="hr-HR"/>
        </w:rPr>
        <w:t xml:space="preserve">-ovi moraju sadržavati </w:t>
      </w:r>
      <w:proofErr w:type="spellStart"/>
      <w:r w:rsidR="00BD54F8" w:rsidRPr="00717CE0">
        <w:rPr>
          <w:lang w:val="hr-HR"/>
        </w:rPr>
        <w:t>t</w:t>
      </w:r>
      <w:r w:rsidRPr="00717CE0">
        <w:rPr>
          <w:lang w:val="hr-HR"/>
        </w:rPr>
        <w:t>a</w:t>
      </w:r>
      <w:r w:rsidR="00BD54F8" w:rsidRPr="00717CE0">
        <w:rPr>
          <w:lang w:val="hr-HR"/>
        </w:rPr>
        <w:t>čan</w:t>
      </w:r>
      <w:proofErr w:type="spellEnd"/>
      <w:r w:rsidR="00BD54F8" w:rsidRPr="00717CE0">
        <w:rPr>
          <w:lang w:val="hr-HR"/>
        </w:rPr>
        <w:t xml:space="preserve"> broj i opis </w:t>
      </w:r>
      <w:r w:rsidRPr="00717CE0">
        <w:rPr>
          <w:lang w:val="hr-HR"/>
        </w:rPr>
        <w:t>sve imovine</w:t>
      </w:r>
      <w:r w:rsidR="00BD54F8" w:rsidRPr="00717CE0">
        <w:rPr>
          <w:lang w:val="hr-HR"/>
        </w:rPr>
        <w:t xml:space="preserve"> koja će biti predmet </w:t>
      </w:r>
      <w:r w:rsidRPr="00717CE0">
        <w:rPr>
          <w:lang w:val="hr-HR"/>
        </w:rPr>
        <w:t>eksproprijacije</w:t>
      </w:r>
      <w:r w:rsidR="00BD54F8" w:rsidRPr="00717CE0">
        <w:rPr>
          <w:lang w:val="hr-HR"/>
        </w:rPr>
        <w:t xml:space="preserve">, kao i svih vlasnika, odnosno osoba i/ili </w:t>
      </w:r>
      <w:r w:rsidRPr="00717CE0">
        <w:rPr>
          <w:lang w:val="hr-HR"/>
        </w:rPr>
        <w:t>domaćinstava</w:t>
      </w:r>
      <w:r w:rsidR="00BD54F8" w:rsidRPr="00717CE0">
        <w:rPr>
          <w:lang w:val="hr-HR"/>
        </w:rPr>
        <w:t xml:space="preserve"> na koja će </w:t>
      </w:r>
      <w:proofErr w:type="spellStart"/>
      <w:r w:rsidR="00BD54F8" w:rsidRPr="00717CE0">
        <w:rPr>
          <w:lang w:val="hr-HR"/>
        </w:rPr>
        <w:t>vjerovatno</w:t>
      </w:r>
      <w:proofErr w:type="spellEnd"/>
      <w:r w:rsidR="00BD54F8" w:rsidRPr="00717CE0">
        <w:rPr>
          <w:lang w:val="hr-HR"/>
        </w:rPr>
        <w:t xml:space="preserve"> utjecati </w:t>
      </w:r>
      <w:r w:rsidR="00A31372" w:rsidRPr="00717CE0">
        <w:rPr>
          <w:lang w:val="hr-HR"/>
        </w:rPr>
        <w:t>sticanje</w:t>
      </w:r>
      <w:r w:rsidR="00BD54F8" w:rsidRPr="00717CE0">
        <w:rPr>
          <w:lang w:val="hr-HR"/>
        </w:rPr>
        <w:t xml:space="preserve"> zemljišta i prisilno preseljenje (bez obzira na njihov pravni status). To će se postići popisom, tj. </w:t>
      </w:r>
      <w:r w:rsidRPr="00717CE0">
        <w:rPr>
          <w:lang w:val="hr-HR"/>
        </w:rPr>
        <w:t>izvršit</w:t>
      </w:r>
      <w:r w:rsidR="00BD54F8" w:rsidRPr="00717CE0">
        <w:rPr>
          <w:lang w:val="hr-HR"/>
        </w:rPr>
        <w:t xml:space="preserve"> će se </w:t>
      </w:r>
      <w:proofErr w:type="spellStart"/>
      <w:r w:rsidR="00BD54F8" w:rsidRPr="00717CE0">
        <w:rPr>
          <w:lang w:val="hr-HR"/>
        </w:rPr>
        <w:t>socio</w:t>
      </w:r>
      <w:proofErr w:type="spellEnd"/>
      <w:r w:rsidR="00BD54F8" w:rsidRPr="00717CE0">
        <w:rPr>
          <w:lang w:val="hr-HR"/>
        </w:rPr>
        <w:t xml:space="preserve">-ekonomski popis kako bi se prikupile </w:t>
      </w:r>
      <w:r w:rsidR="00BD54F8" w:rsidRPr="00717CE0">
        <w:rPr>
          <w:lang w:val="hr-HR"/>
        </w:rPr>
        <w:lastRenderedPageBreak/>
        <w:t xml:space="preserve">informacije o broju, </w:t>
      </w:r>
      <w:r w:rsidRPr="00717CE0">
        <w:rPr>
          <w:lang w:val="hr-HR"/>
        </w:rPr>
        <w:t>lokaciji</w:t>
      </w:r>
      <w:r w:rsidR="00BD54F8" w:rsidRPr="00717CE0">
        <w:rPr>
          <w:lang w:val="hr-HR"/>
        </w:rPr>
        <w:t xml:space="preserve">, vrsti gubitka i članovima </w:t>
      </w:r>
      <w:r w:rsidRPr="00717CE0">
        <w:rPr>
          <w:lang w:val="hr-HR"/>
        </w:rPr>
        <w:t>domaćinstava</w:t>
      </w:r>
      <w:r w:rsidR="00BD54F8" w:rsidRPr="00717CE0">
        <w:rPr>
          <w:lang w:val="hr-HR"/>
        </w:rPr>
        <w:t xml:space="preserve">, uključujući obrazovanje, izvor </w:t>
      </w:r>
      <w:r w:rsidRPr="00717CE0">
        <w:rPr>
          <w:lang w:val="hr-HR"/>
        </w:rPr>
        <w:t>izdržavanja,</w:t>
      </w:r>
      <w:r w:rsidR="00BD54F8" w:rsidRPr="00717CE0">
        <w:rPr>
          <w:lang w:val="hr-HR"/>
        </w:rPr>
        <w:t xml:space="preserve"> itd. </w:t>
      </w:r>
      <w:r w:rsidR="004C4CBF" w:rsidRPr="00717CE0">
        <w:rPr>
          <w:lang w:val="hr-HR"/>
        </w:rPr>
        <w:t>Pored</w:t>
      </w:r>
      <w:r w:rsidR="00BD54F8" w:rsidRPr="00717CE0">
        <w:rPr>
          <w:lang w:val="hr-HR"/>
        </w:rPr>
        <w:t xml:space="preserve"> popis</w:t>
      </w:r>
      <w:r w:rsidR="004C4CBF" w:rsidRPr="00717CE0">
        <w:rPr>
          <w:lang w:val="hr-HR"/>
        </w:rPr>
        <w:t>a</w:t>
      </w:r>
      <w:r w:rsidR="00BD54F8" w:rsidRPr="00717CE0">
        <w:rPr>
          <w:lang w:val="hr-HR"/>
        </w:rPr>
        <w:t xml:space="preserve"> stanovništva, </w:t>
      </w:r>
      <w:r w:rsidR="004C4CBF" w:rsidRPr="00717CE0">
        <w:rPr>
          <w:lang w:val="hr-HR"/>
        </w:rPr>
        <w:t>primijenit</w:t>
      </w:r>
      <w:r w:rsidR="00BD54F8" w:rsidRPr="00717CE0">
        <w:rPr>
          <w:lang w:val="hr-HR"/>
        </w:rPr>
        <w:t xml:space="preserve"> će se i kvalitativni pristup za prikupljanje relevantnih informacija o socijalnim i kulturnim aspektima</w:t>
      </w:r>
      <w:r w:rsidR="004C4CBF" w:rsidRPr="00717CE0">
        <w:rPr>
          <w:lang w:val="hr-HR"/>
        </w:rPr>
        <w:t>,</w:t>
      </w:r>
      <w:r w:rsidR="00BD54F8" w:rsidRPr="00717CE0">
        <w:rPr>
          <w:lang w:val="hr-HR"/>
        </w:rPr>
        <w:t xml:space="preserve"> o stavovima stanovništva prema projektu, </w:t>
      </w:r>
      <w:r w:rsidRPr="00717CE0">
        <w:rPr>
          <w:lang w:val="hr-HR"/>
        </w:rPr>
        <w:t>preferiranim opcijama,</w:t>
      </w:r>
      <w:r w:rsidR="00BD54F8" w:rsidRPr="00717CE0">
        <w:rPr>
          <w:lang w:val="hr-HR"/>
        </w:rPr>
        <w:t xml:space="preserve"> itd.</w:t>
      </w:r>
      <w:r w:rsidRPr="00717CE0">
        <w:rPr>
          <w:lang w:val="hr-HR"/>
        </w:rPr>
        <w:t>, što će se provesti p</w:t>
      </w:r>
      <w:r w:rsidR="00BD54F8" w:rsidRPr="00717CE0">
        <w:rPr>
          <w:lang w:val="hr-HR"/>
        </w:rPr>
        <w:t xml:space="preserve">omoću fokus grupa i intervjua s ključnim informatorima </w:t>
      </w:r>
      <w:r w:rsidRPr="00717CE0">
        <w:rPr>
          <w:lang w:val="hr-HR"/>
        </w:rPr>
        <w:t>u</w:t>
      </w:r>
      <w:r w:rsidR="00BD54F8" w:rsidRPr="00717CE0">
        <w:rPr>
          <w:lang w:val="hr-HR"/>
        </w:rPr>
        <w:t xml:space="preserve"> malim </w:t>
      </w:r>
      <w:r w:rsidR="004C4CBF" w:rsidRPr="00717CE0">
        <w:rPr>
          <w:lang w:val="hr-HR"/>
        </w:rPr>
        <w:t>grupama</w:t>
      </w:r>
      <w:r w:rsidR="00BD54F8" w:rsidRPr="00717CE0">
        <w:rPr>
          <w:lang w:val="hr-HR"/>
        </w:rPr>
        <w:t xml:space="preserve"> sastavljenim prema </w:t>
      </w:r>
      <w:r w:rsidRPr="00717CE0">
        <w:rPr>
          <w:lang w:val="hr-HR"/>
        </w:rPr>
        <w:t>starosti</w:t>
      </w:r>
      <w:r w:rsidR="00BD54F8" w:rsidRPr="00717CE0">
        <w:rPr>
          <w:lang w:val="hr-HR"/>
        </w:rPr>
        <w:t xml:space="preserve">, spolu, </w:t>
      </w:r>
      <w:r w:rsidRPr="00717CE0">
        <w:rPr>
          <w:lang w:val="hr-HR"/>
        </w:rPr>
        <w:t xml:space="preserve">iznosu </w:t>
      </w:r>
      <w:r w:rsidR="00BD54F8" w:rsidRPr="00717CE0">
        <w:rPr>
          <w:lang w:val="hr-HR"/>
        </w:rPr>
        <w:t>prihod</w:t>
      </w:r>
      <w:r w:rsidRPr="00717CE0">
        <w:rPr>
          <w:lang w:val="hr-HR"/>
        </w:rPr>
        <w:t>a</w:t>
      </w:r>
      <w:r w:rsidR="00BD54F8" w:rsidRPr="00717CE0">
        <w:rPr>
          <w:lang w:val="hr-HR"/>
        </w:rPr>
        <w:t>, zanimanj</w:t>
      </w:r>
      <w:r w:rsidRPr="00717CE0">
        <w:rPr>
          <w:lang w:val="hr-HR"/>
        </w:rPr>
        <w:t>u,</w:t>
      </w:r>
      <w:r w:rsidR="00BD54F8" w:rsidRPr="00717CE0">
        <w:rPr>
          <w:lang w:val="hr-HR"/>
        </w:rPr>
        <w:t xml:space="preserve"> itd.</w:t>
      </w:r>
      <w:r w:rsidRPr="00717CE0">
        <w:rPr>
          <w:lang w:val="hr-HR"/>
        </w:rPr>
        <w:t>,</w:t>
      </w:r>
      <w:r w:rsidR="00BD54F8" w:rsidRPr="00717CE0">
        <w:rPr>
          <w:lang w:val="hr-HR"/>
        </w:rPr>
        <w:t xml:space="preserve"> s posebnom pažnjom na žene i ranjiv</w:t>
      </w:r>
      <w:r w:rsidR="004C4CBF" w:rsidRPr="00717CE0">
        <w:rPr>
          <w:lang w:val="hr-HR"/>
        </w:rPr>
        <w:t>e osobe</w:t>
      </w:r>
      <w:r w:rsidR="00BD54F8" w:rsidRPr="00717CE0">
        <w:rPr>
          <w:lang w:val="hr-HR"/>
        </w:rPr>
        <w:t>.</w:t>
      </w:r>
    </w:p>
    <w:p w14:paraId="247DBEA0" w14:textId="1FF9CB0F" w:rsidR="008F216B" w:rsidRPr="00717CE0" w:rsidRDefault="002E3557" w:rsidP="008F216B">
      <w:pPr>
        <w:spacing w:before="120" w:after="120" w:line="240" w:lineRule="auto"/>
        <w:jc w:val="both"/>
        <w:rPr>
          <w:lang w:val="hr-HR"/>
        </w:rPr>
      </w:pPr>
      <w:r w:rsidRPr="00717CE0">
        <w:rPr>
          <w:rStyle w:val="jlqj4b"/>
          <w:lang w:val="hr-HR"/>
        </w:rPr>
        <w:t>Ciljevi OPP-a su sljedeći</w:t>
      </w:r>
      <w:r w:rsidR="008F216B" w:rsidRPr="00717CE0">
        <w:rPr>
          <w:lang w:val="hr-HR"/>
        </w:rPr>
        <w:t>:</w:t>
      </w:r>
    </w:p>
    <w:p w14:paraId="4BBE453B" w14:textId="1A971741" w:rsidR="002E3557" w:rsidRPr="00717CE0" w:rsidRDefault="002E3557" w:rsidP="002E3557">
      <w:pPr>
        <w:pStyle w:val="ListParagraph"/>
        <w:numPr>
          <w:ilvl w:val="0"/>
          <w:numId w:val="2"/>
        </w:numPr>
        <w:spacing w:after="0" w:line="240" w:lineRule="auto"/>
        <w:jc w:val="both"/>
        <w:rPr>
          <w:color w:val="000000"/>
          <w:lang w:val="hr-HR"/>
        </w:rPr>
      </w:pPr>
      <w:r w:rsidRPr="00717CE0">
        <w:rPr>
          <w:color w:val="000000"/>
          <w:lang w:val="hr-HR"/>
        </w:rPr>
        <w:t xml:space="preserve">Smanjiti moguće </w:t>
      </w:r>
      <w:r w:rsidR="004C4CBF" w:rsidRPr="00717CE0">
        <w:rPr>
          <w:color w:val="000000"/>
          <w:lang w:val="hr-HR"/>
        </w:rPr>
        <w:t>negativne</w:t>
      </w:r>
      <w:r w:rsidRPr="00717CE0">
        <w:rPr>
          <w:color w:val="000000"/>
          <w:lang w:val="hr-HR"/>
        </w:rPr>
        <w:t xml:space="preserve"> utjecaje preseljenja stanovništva i robe;</w:t>
      </w:r>
    </w:p>
    <w:p w14:paraId="5D72C5DE" w14:textId="12040172" w:rsidR="002E3557" w:rsidRPr="00717CE0" w:rsidRDefault="002E3557" w:rsidP="002E3557">
      <w:pPr>
        <w:pStyle w:val="ListParagraph"/>
        <w:numPr>
          <w:ilvl w:val="0"/>
          <w:numId w:val="2"/>
        </w:numPr>
        <w:spacing w:after="0" w:line="240" w:lineRule="auto"/>
        <w:jc w:val="both"/>
        <w:rPr>
          <w:color w:val="000000"/>
          <w:lang w:val="hr-HR"/>
        </w:rPr>
      </w:pPr>
      <w:r w:rsidRPr="00717CE0">
        <w:rPr>
          <w:color w:val="000000"/>
          <w:lang w:val="hr-HR"/>
        </w:rPr>
        <w:t>Ublažiti nepovoljne socijalne i ekonomske utjecaje eksproprijacije i privremenih ili trajnih gubitaka pružanjem naknade za gubitke po zamjenskom trošku i osigurati provođenje aktivnosti preseljenja uz odgovarajuće objavljivanje podataka, konsultacije i učešće OUP-a;</w:t>
      </w:r>
    </w:p>
    <w:p w14:paraId="171DC2E6" w14:textId="02BD8843" w:rsidR="002E3557" w:rsidRPr="00717CE0" w:rsidRDefault="002E3557" w:rsidP="002E3557">
      <w:pPr>
        <w:pStyle w:val="ListParagraph"/>
        <w:numPr>
          <w:ilvl w:val="0"/>
          <w:numId w:val="2"/>
        </w:numPr>
        <w:spacing w:after="0" w:line="240" w:lineRule="auto"/>
        <w:jc w:val="both"/>
        <w:rPr>
          <w:color w:val="000000"/>
          <w:lang w:val="hr-HR"/>
        </w:rPr>
      </w:pPr>
      <w:r w:rsidRPr="00717CE0">
        <w:rPr>
          <w:color w:val="000000"/>
          <w:lang w:val="hr-HR"/>
        </w:rPr>
        <w:t>Ponovno uspostaviti ili čak poboljšati izvore prihoda i životni standard preseljenih osoba na nivo prije utjecaja Projekta;</w:t>
      </w:r>
    </w:p>
    <w:p w14:paraId="4F48C09D" w14:textId="2A7C41AC" w:rsidR="002E3557" w:rsidRPr="00717CE0" w:rsidRDefault="002E3557" w:rsidP="002E3557">
      <w:pPr>
        <w:pStyle w:val="ListParagraph"/>
        <w:numPr>
          <w:ilvl w:val="0"/>
          <w:numId w:val="2"/>
        </w:numPr>
        <w:spacing w:after="0" w:line="240" w:lineRule="auto"/>
        <w:contextualSpacing w:val="0"/>
        <w:jc w:val="both"/>
        <w:rPr>
          <w:color w:val="000000"/>
          <w:lang w:val="hr-HR"/>
        </w:rPr>
      </w:pPr>
      <w:r w:rsidRPr="00717CE0">
        <w:rPr>
          <w:color w:val="000000"/>
          <w:lang w:val="hr-HR"/>
        </w:rPr>
        <w:t xml:space="preserve">Uspostaviti organizacione sisteme i procedure za monitoring realizacije </w:t>
      </w:r>
      <w:r w:rsidR="00A778D2" w:rsidRPr="00717CE0">
        <w:rPr>
          <w:color w:val="000000"/>
          <w:lang w:val="hr-HR"/>
        </w:rPr>
        <w:t>APP-a</w:t>
      </w:r>
      <w:r w:rsidRPr="00717CE0">
        <w:rPr>
          <w:color w:val="000000"/>
          <w:lang w:val="hr-HR"/>
        </w:rPr>
        <w:t xml:space="preserve"> i poduzeti korektivne mjere.</w:t>
      </w:r>
    </w:p>
    <w:p w14:paraId="1A7C7402" w14:textId="5AF63014" w:rsidR="008F216B" w:rsidRPr="00717CE0" w:rsidRDefault="00A778D2" w:rsidP="000A544A">
      <w:pPr>
        <w:spacing w:before="120" w:after="120" w:line="240" w:lineRule="auto"/>
        <w:jc w:val="both"/>
        <w:rPr>
          <w:lang w:val="hr-HR"/>
        </w:rPr>
      </w:pPr>
      <w:r w:rsidRPr="00717CE0">
        <w:rPr>
          <w:rStyle w:val="jlqj4b"/>
          <w:lang w:val="hr-HR"/>
        </w:rPr>
        <w:t xml:space="preserve">Za pripremu APP-ova potrebno je izvršiti </w:t>
      </w:r>
      <w:proofErr w:type="spellStart"/>
      <w:r w:rsidRPr="00717CE0">
        <w:rPr>
          <w:rStyle w:val="jlqj4b"/>
          <w:lang w:val="hr-HR"/>
        </w:rPr>
        <w:t>socio</w:t>
      </w:r>
      <w:proofErr w:type="spellEnd"/>
      <w:r w:rsidRPr="00717CE0">
        <w:rPr>
          <w:rStyle w:val="jlqj4b"/>
          <w:lang w:val="hr-HR"/>
        </w:rPr>
        <w:t>-ekonomski popis za svaki pod-projekt, kako bi se utvrdilo sljedeće</w:t>
      </w:r>
      <w:r w:rsidR="008F216B" w:rsidRPr="00717CE0">
        <w:rPr>
          <w:lang w:val="hr-HR"/>
        </w:rPr>
        <w:t>:</w:t>
      </w:r>
    </w:p>
    <w:p w14:paraId="7210543F" w14:textId="6458666C" w:rsidR="00A778D2" w:rsidRPr="00717CE0" w:rsidRDefault="00A778D2" w:rsidP="00A778D2">
      <w:pPr>
        <w:pStyle w:val="ListParagraph"/>
        <w:numPr>
          <w:ilvl w:val="0"/>
          <w:numId w:val="20"/>
        </w:numPr>
        <w:spacing w:after="0" w:line="240" w:lineRule="auto"/>
        <w:jc w:val="both"/>
        <w:rPr>
          <w:lang w:val="hr-HR"/>
        </w:rPr>
      </w:pPr>
      <w:r w:rsidRPr="00717CE0">
        <w:rPr>
          <w:lang w:val="hr-HR"/>
        </w:rPr>
        <w:t xml:space="preserve">Trenutni korisnici područja u obuhvatu Projekta, </w:t>
      </w:r>
      <w:r w:rsidR="00D13378" w:rsidRPr="00717CE0">
        <w:rPr>
          <w:lang w:val="hr-HR"/>
        </w:rPr>
        <w:t>radi uspostavljanja osnove</w:t>
      </w:r>
      <w:r w:rsidRPr="00717CE0">
        <w:rPr>
          <w:lang w:val="hr-HR"/>
        </w:rPr>
        <w:t xml:space="preserve"> za izradu programa preseljenja;</w:t>
      </w:r>
    </w:p>
    <w:p w14:paraId="777CF3F6" w14:textId="78951987" w:rsidR="00A778D2" w:rsidRPr="00717CE0" w:rsidRDefault="00A778D2" w:rsidP="00A778D2">
      <w:pPr>
        <w:pStyle w:val="ListParagraph"/>
        <w:numPr>
          <w:ilvl w:val="0"/>
          <w:numId w:val="20"/>
        </w:numPr>
        <w:spacing w:after="0" w:line="240" w:lineRule="auto"/>
        <w:jc w:val="both"/>
        <w:rPr>
          <w:lang w:val="hr-HR"/>
        </w:rPr>
      </w:pPr>
      <w:r w:rsidRPr="00717CE0">
        <w:rPr>
          <w:lang w:val="hr-HR"/>
        </w:rPr>
        <w:t>Standardne karakteristike domaćinstava s osnovnim informacijama o izvorima izdržavanja (uključujući, ako je potrebno, nivo proizvodnje i prihod ostvaren od formalnih i neformalnih ekonomskih aktivnosti) i životni standard (uključujući zdravstveno stanje);</w:t>
      </w:r>
    </w:p>
    <w:p w14:paraId="0FA826F8" w14:textId="7F167565" w:rsidR="00A778D2" w:rsidRPr="00717CE0" w:rsidRDefault="00A778D2" w:rsidP="00A778D2">
      <w:pPr>
        <w:pStyle w:val="ListParagraph"/>
        <w:numPr>
          <w:ilvl w:val="0"/>
          <w:numId w:val="20"/>
        </w:numPr>
        <w:spacing w:after="0" w:line="240" w:lineRule="auto"/>
        <w:jc w:val="both"/>
        <w:rPr>
          <w:lang w:val="hr-HR"/>
        </w:rPr>
      </w:pPr>
      <w:r w:rsidRPr="00717CE0">
        <w:rPr>
          <w:lang w:val="hr-HR"/>
        </w:rPr>
        <w:t xml:space="preserve">Raspon očekivanih gubitaka (ukupnih ili djelomičnih) i raspon </w:t>
      </w:r>
      <w:r w:rsidR="00D13378" w:rsidRPr="00717CE0">
        <w:rPr>
          <w:lang w:val="hr-HR"/>
        </w:rPr>
        <w:t>preseljenja</w:t>
      </w:r>
      <w:r w:rsidRPr="00717CE0">
        <w:rPr>
          <w:lang w:val="hr-HR"/>
        </w:rPr>
        <w:t>, bilo fizički ili ekonomski;</w:t>
      </w:r>
    </w:p>
    <w:p w14:paraId="776F643B" w14:textId="68076213" w:rsidR="00A778D2" w:rsidRPr="00717CE0" w:rsidRDefault="00A778D2" w:rsidP="00A778D2">
      <w:pPr>
        <w:pStyle w:val="ListParagraph"/>
        <w:numPr>
          <w:ilvl w:val="0"/>
          <w:numId w:val="20"/>
        </w:numPr>
        <w:spacing w:after="0" w:line="240" w:lineRule="auto"/>
        <w:contextualSpacing w:val="0"/>
        <w:jc w:val="both"/>
        <w:rPr>
          <w:lang w:val="hr-HR"/>
        </w:rPr>
      </w:pPr>
      <w:r w:rsidRPr="00717CE0">
        <w:rPr>
          <w:lang w:val="hr-HR"/>
        </w:rPr>
        <w:t xml:space="preserve">Informacije o ranjivim </w:t>
      </w:r>
      <w:r w:rsidR="00D13378" w:rsidRPr="00717CE0">
        <w:rPr>
          <w:lang w:val="hr-HR"/>
        </w:rPr>
        <w:t>grupama</w:t>
      </w:r>
      <w:r w:rsidRPr="00717CE0">
        <w:rPr>
          <w:lang w:val="hr-HR"/>
        </w:rPr>
        <w:t xml:space="preserve">, posebno onima ispod granice siromaštva, starim osobama, ženama i djeci, etničkim </w:t>
      </w:r>
      <w:r w:rsidR="00D13378" w:rsidRPr="00717CE0">
        <w:rPr>
          <w:lang w:val="hr-HR"/>
        </w:rPr>
        <w:t>grupama</w:t>
      </w:r>
      <w:r w:rsidRPr="00717CE0">
        <w:rPr>
          <w:lang w:val="hr-HR"/>
        </w:rPr>
        <w:t xml:space="preserve"> i ostalim preseljenim osobama koje nisu zaštićene Zakonom o eksproprijaciji i za koje se moraju poduzeti posebne mjere.</w:t>
      </w:r>
    </w:p>
    <w:p w14:paraId="5EBFBE5B" w14:textId="688B4172" w:rsidR="00A778D2" w:rsidRPr="00717CE0" w:rsidRDefault="00A778D2" w:rsidP="00A778D2">
      <w:pPr>
        <w:spacing w:before="120" w:after="120" w:line="240" w:lineRule="auto"/>
        <w:jc w:val="both"/>
        <w:rPr>
          <w:lang w:val="hr-HR"/>
        </w:rPr>
      </w:pPr>
      <w:r w:rsidRPr="00717CE0">
        <w:rPr>
          <w:lang w:val="hr-HR"/>
        </w:rPr>
        <w:t>APP-i moraju sadržavati detaljan budžet i raspored raspodjele naknada. APP-i će se dostaviti Svjetskoj banci na pregled i odobrenje. Nijedna aktivnost po pitanju građevinskih radova ne može započeti dok i ako ne bude isplaćena naknada ili zamjenska imovina dodijeljena OUP-ima.</w:t>
      </w:r>
    </w:p>
    <w:p w14:paraId="7CF69A0C" w14:textId="64F9523A" w:rsidR="00A778D2" w:rsidRPr="00717CE0" w:rsidRDefault="00A778D2" w:rsidP="00A778D2">
      <w:pPr>
        <w:spacing w:before="120" w:after="120" w:line="240" w:lineRule="auto"/>
        <w:jc w:val="both"/>
        <w:rPr>
          <w:lang w:val="hr-HR"/>
        </w:rPr>
      </w:pPr>
      <w:r w:rsidRPr="00717CE0">
        <w:rPr>
          <w:lang w:val="hr-HR"/>
        </w:rPr>
        <w:t xml:space="preserve">Provedba APP-a je obaveza JIP-a. Dužnost JIP-a je nadgledati cjelokupnu implementaciju, </w:t>
      </w:r>
      <w:proofErr w:type="spellStart"/>
      <w:r w:rsidRPr="00717CE0">
        <w:rPr>
          <w:lang w:val="hr-HR"/>
        </w:rPr>
        <w:t>sarađivati</w:t>
      </w:r>
      <w:proofErr w:type="spellEnd"/>
      <w:r w:rsidRPr="00717CE0">
        <w:rPr>
          <w:lang w:val="hr-HR"/>
        </w:rPr>
        <w:t xml:space="preserve"> ​​s </w:t>
      </w:r>
      <w:r w:rsidR="002562F0" w:rsidRPr="00717CE0">
        <w:rPr>
          <w:lang w:val="hr-HR"/>
        </w:rPr>
        <w:t>JLS</w:t>
      </w:r>
      <w:r w:rsidRPr="00717CE0">
        <w:rPr>
          <w:lang w:val="hr-HR"/>
        </w:rPr>
        <w:t xml:space="preserve"> na čijem se području odvijaju radovi, </w:t>
      </w:r>
      <w:proofErr w:type="spellStart"/>
      <w:r w:rsidRPr="00717CE0">
        <w:rPr>
          <w:lang w:val="hr-HR"/>
        </w:rPr>
        <w:t>sarađivati</w:t>
      </w:r>
      <w:proofErr w:type="spellEnd"/>
      <w:r w:rsidRPr="00717CE0">
        <w:rPr>
          <w:lang w:val="hr-HR"/>
        </w:rPr>
        <w:t xml:space="preserve"> ​​s izvođačima i objavljivati ​​informacije svim OUP-ima.</w:t>
      </w:r>
    </w:p>
    <w:p w14:paraId="76AA9AAB" w14:textId="5C986983" w:rsidR="00A778D2" w:rsidRPr="00717CE0" w:rsidRDefault="00A778D2" w:rsidP="00A778D2">
      <w:pPr>
        <w:spacing w:before="120" w:after="120" w:line="240" w:lineRule="auto"/>
        <w:jc w:val="both"/>
        <w:rPr>
          <w:lang w:val="hr-HR"/>
        </w:rPr>
      </w:pPr>
      <w:r w:rsidRPr="00717CE0">
        <w:rPr>
          <w:lang w:val="hr-HR"/>
        </w:rPr>
        <w:t>Aktivnosti na pripremi APP-a specifičnih za pojedine lokacije bit će objavlj</w:t>
      </w:r>
      <w:r w:rsidR="00D13378" w:rsidRPr="00717CE0">
        <w:rPr>
          <w:lang w:val="hr-HR"/>
        </w:rPr>
        <w:t>iva</w:t>
      </w:r>
      <w:r w:rsidRPr="00717CE0">
        <w:rPr>
          <w:lang w:val="hr-HR"/>
        </w:rPr>
        <w:t xml:space="preserve">ne na način da se omogući značajno učešće OUP-a. To pretpostavlja pripremnu fazu, objavljivanje priprema za popis stanovništva, objavljivanje rezultata popisa uz poštivanje ličnih podataka, objavljivanje socijalne analize, kao i objavljivanje nacrta APP-a. Svrha javnog objavljivanja i </w:t>
      </w:r>
      <w:r w:rsidR="00D13378" w:rsidRPr="00717CE0">
        <w:rPr>
          <w:lang w:val="hr-HR"/>
        </w:rPr>
        <w:t xml:space="preserve">javnih </w:t>
      </w:r>
      <w:r w:rsidRPr="00717CE0">
        <w:rPr>
          <w:lang w:val="hr-HR"/>
        </w:rPr>
        <w:t xml:space="preserve">rasprava je </w:t>
      </w:r>
      <w:proofErr w:type="spellStart"/>
      <w:r w:rsidRPr="00717CE0">
        <w:rPr>
          <w:lang w:val="hr-HR"/>
        </w:rPr>
        <w:t>obezbjeđivanje</w:t>
      </w:r>
      <w:proofErr w:type="spellEnd"/>
      <w:r w:rsidRPr="00717CE0">
        <w:rPr>
          <w:lang w:val="hr-HR"/>
        </w:rPr>
        <w:t xml:space="preserve"> značajnog učešća OUP-a u procesu pripreme, implementacije i monitoringa instrumenata preseljenja. Minimalni elementi koje svaki APP mora sadržavati navedeni su u </w:t>
      </w:r>
      <w:r w:rsidRPr="00717CE0">
        <w:rPr>
          <w:b/>
          <w:bCs/>
          <w:lang w:val="hr-HR"/>
        </w:rPr>
        <w:t>Prilogu A</w:t>
      </w:r>
      <w:r w:rsidRPr="00717CE0">
        <w:rPr>
          <w:lang w:val="hr-HR"/>
        </w:rPr>
        <w:t>.</w:t>
      </w:r>
    </w:p>
    <w:p w14:paraId="188AA46F" w14:textId="27957D81" w:rsidR="008F216B" w:rsidRPr="00717CE0" w:rsidRDefault="009073E3" w:rsidP="008F216B">
      <w:pPr>
        <w:pStyle w:val="Heading3"/>
        <w:rPr>
          <w:lang w:val="hr-HR"/>
        </w:rPr>
      </w:pPr>
      <w:bookmarkStart w:id="27" w:name="_Toc73527141"/>
      <w:r w:rsidRPr="00717CE0">
        <w:rPr>
          <w:lang w:val="hr-HR"/>
        </w:rPr>
        <w:t>6</w:t>
      </w:r>
      <w:r w:rsidR="008F216B" w:rsidRPr="00717CE0">
        <w:rPr>
          <w:lang w:val="hr-HR"/>
        </w:rPr>
        <w:t xml:space="preserve">.3 </w:t>
      </w:r>
      <w:r w:rsidR="00A778D2" w:rsidRPr="00717CE0">
        <w:rPr>
          <w:lang w:val="hr-HR"/>
        </w:rPr>
        <w:t>Revizija preseljenja</w:t>
      </w:r>
      <w:bookmarkEnd w:id="27"/>
    </w:p>
    <w:p w14:paraId="45D91433" w14:textId="74D4DB9A" w:rsidR="00A778D2" w:rsidRPr="00717CE0" w:rsidRDefault="00A778D2" w:rsidP="000A544A">
      <w:pPr>
        <w:spacing w:before="120" w:after="120" w:line="240" w:lineRule="auto"/>
        <w:jc w:val="both"/>
        <w:rPr>
          <w:lang w:val="hr-HR"/>
        </w:rPr>
      </w:pPr>
      <w:r w:rsidRPr="00717CE0">
        <w:rPr>
          <w:lang w:val="hr-HR"/>
        </w:rPr>
        <w:t>Ovaj ODS5 odnosi se na trajno ili privremeno fizičko i ekonomsko preseljenje poduzeto prije ili paralelno s implementacijom projekta, ali u iščekivanju ili u pripremi za projekt. Ako se takvi slučajevi identificiraju kroz socijalnu analizu po</w:t>
      </w:r>
      <w:r w:rsidR="00BA5849" w:rsidRPr="00717CE0">
        <w:rPr>
          <w:lang w:val="hr-HR"/>
        </w:rPr>
        <w:t>d-</w:t>
      </w:r>
      <w:r w:rsidRPr="00717CE0">
        <w:rPr>
          <w:lang w:val="hr-HR"/>
        </w:rPr>
        <w:t xml:space="preserve">projekata, </w:t>
      </w:r>
      <w:r w:rsidR="00BA5849" w:rsidRPr="00717CE0">
        <w:rPr>
          <w:lang w:val="hr-HR"/>
        </w:rPr>
        <w:t>S</w:t>
      </w:r>
      <w:r w:rsidRPr="00717CE0">
        <w:rPr>
          <w:lang w:val="hr-HR"/>
        </w:rPr>
        <w:t>tručnjak za preseljenje</w:t>
      </w:r>
      <w:r w:rsidR="00D13378" w:rsidRPr="00717CE0">
        <w:rPr>
          <w:lang w:val="hr-HR"/>
        </w:rPr>
        <w:t xml:space="preserve"> (koji se </w:t>
      </w:r>
      <w:proofErr w:type="spellStart"/>
      <w:r w:rsidR="00D13378" w:rsidRPr="00717CE0">
        <w:rPr>
          <w:lang w:val="hr-HR"/>
        </w:rPr>
        <w:t>angažuje</w:t>
      </w:r>
      <w:proofErr w:type="spellEnd"/>
      <w:r w:rsidR="00D13378" w:rsidRPr="00717CE0">
        <w:rPr>
          <w:lang w:val="hr-HR"/>
        </w:rPr>
        <w:t xml:space="preserve"> po potrebi)</w:t>
      </w:r>
      <w:r w:rsidRPr="00717CE0">
        <w:rPr>
          <w:lang w:val="hr-HR"/>
        </w:rPr>
        <w:t xml:space="preserve"> </w:t>
      </w:r>
      <w:r w:rsidR="00BA5849" w:rsidRPr="00717CE0">
        <w:rPr>
          <w:lang w:val="hr-HR"/>
        </w:rPr>
        <w:t>će izvršiti</w:t>
      </w:r>
      <w:r w:rsidRPr="00717CE0">
        <w:rPr>
          <w:lang w:val="hr-HR"/>
        </w:rPr>
        <w:t xml:space="preserve"> reviziju  kako bi</w:t>
      </w:r>
      <w:r w:rsidR="00BA5849" w:rsidRPr="00717CE0">
        <w:rPr>
          <w:lang w:val="hr-HR"/>
        </w:rPr>
        <w:t xml:space="preserve"> se</w:t>
      </w:r>
      <w:r w:rsidRPr="00717CE0">
        <w:rPr>
          <w:lang w:val="hr-HR"/>
        </w:rPr>
        <w:t xml:space="preserve">: (a) dokumentirala i procijenila primjerenost primijenjenih mjera ublažavanja u svjetlu </w:t>
      </w:r>
      <w:r w:rsidR="00BA5849" w:rsidRPr="00717CE0">
        <w:rPr>
          <w:lang w:val="hr-HR"/>
        </w:rPr>
        <w:t>OD</w:t>
      </w:r>
      <w:r w:rsidRPr="00717CE0">
        <w:rPr>
          <w:lang w:val="hr-HR"/>
        </w:rPr>
        <w:t>S5; (b) procijeni</w:t>
      </w:r>
      <w:r w:rsidR="00D13378" w:rsidRPr="00717CE0">
        <w:rPr>
          <w:lang w:val="hr-HR"/>
        </w:rPr>
        <w:t>la</w:t>
      </w:r>
      <w:r w:rsidRPr="00717CE0">
        <w:rPr>
          <w:lang w:val="hr-HR"/>
        </w:rPr>
        <w:t xml:space="preserve"> usklađenost s </w:t>
      </w:r>
      <w:r w:rsidR="00A31372" w:rsidRPr="00717CE0">
        <w:rPr>
          <w:lang w:val="hr-HR"/>
        </w:rPr>
        <w:t>domaćim</w:t>
      </w:r>
      <w:r w:rsidRPr="00717CE0">
        <w:rPr>
          <w:lang w:val="hr-HR"/>
        </w:rPr>
        <w:t xml:space="preserve"> zakonodavstvom; (c) utvrdi</w:t>
      </w:r>
      <w:r w:rsidR="00D13378" w:rsidRPr="00717CE0">
        <w:rPr>
          <w:lang w:val="hr-HR"/>
        </w:rPr>
        <w:t>li</w:t>
      </w:r>
      <w:r w:rsidRPr="00717CE0">
        <w:rPr>
          <w:lang w:val="hr-HR"/>
        </w:rPr>
        <w:t xml:space="preserve"> nedosta</w:t>
      </w:r>
      <w:r w:rsidR="00D13378" w:rsidRPr="00717CE0">
        <w:rPr>
          <w:lang w:val="hr-HR"/>
        </w:rPr>
        <w:t>ci</w:t>
      </w:r>
      <w:r w:rsidRPr="00717CE0">
        <w:rPr>
          <w:lang w:val="hr-HR"/>
        </w:rPr>
        <w:t xml:space="preserve"> u ispunjavanju zahtjeva </w:t>
      </w:r>
      <w:r w:rsidR="00BA5849" w:rsidRPr="00717CE0">
        <w:rPr>
          <w:lang w:val="hr-HR"/>
        </w:rPr>
        <w:t>OD</w:t>
      </w:r>
      <w:r w:rsidRPr="00717CE0">
        <w:rPr>
          <w:lang w:val="hr-HR"/>
        </w:rPr>
        <w:t xml:space="preserve">S5 i ovog </w:t>
      </w:r>
      <w:r w:rsidR="00BA5849" w:rsidRPr="00717CE0">
        <w:rPr>
          <w:lang w:val="hr-HR"/>
        </w:rPr>
        <w:t>OPP</w:t>
      </w:r>
      <w:r w:rsidRPr="00717CE0">
        <w:rPr>
          <w:lang w:val="hr-HR"/>
        </w:rPr>
        <w:t>-a; (d) identificira</w:t>
      </w:r>
      <w:r w:rsidR="00D13378" w:rsidRPr="00717CE0">
        <w:rPr>
          <w:lang w:val="hr-HR"/>
        </w:rPr>
        <w:t>le</w:t>
      </w:r>
      <w:r w:rsidRPr="00717CE0">
        <w:rPr>
          <w:lang w:val="hr-HR"/>
        </w:rPr>
        <w:t xml:space="preserve"> sve pritužbe, </w:t>
      </w:r>
      <w:r w:rsidR="00BA5849" w:rsidRPr="00717CE0">
        <w:rPr>
          <w:lang w:val="hr-HR"/>
        </w:rPr>
        <w:t>žal</w:t>
      </w:r>
      <w:r w:rsidRPr="00717CE0">
        <w:rPr>
          <w:lang w:val="hr-HR"/>
        </w:rPr>
        <w:t>be ili drug</w:t>
      </w:r>
      <w:r w:rsidR="00D13378" w:rsidRPr="00717CE0">
        <w:rPr>
          <w:lang w:val="hr-HR"/>
        </w:rPr>
        <w:t>i</w:t>
      </w:r>
      <w:r w:rsidRPr="00717CE0">
        <w:rPr>
          <w:lang w:val="hr-HR"/>
        </w:rPr>
        <w:t xml:space="preserve"> neriješen</w:t>
      </w:r>
      <w:r w:rsidR="00D13378" w:rsidRPr="00717CE0">
        <w:rPr>
          <w:lang w:val="hr-HR"/>
        </w:rPr>
        <w:t>i</w:t>
      </w:r>
      <w:r w:rsidRPr="00717CE0">
        <w:rPr>
          <w:lang w:val="hr-HR"/>
        </w:rPr>
        <w:t xml:space="preserve"> problem</w:t>
      </w:r>
      <w:r w:rsidR="00D13378" w:rsidRPr="00717CE0">
        <w:rPr>
          <w:lang w:val="hr-HR"/>
        </w:rPr>
        <w:t>i</w:t>
      </w:r>
      <w:r w:rsidRPr="00717CE0">
        <w:rPr>
          <w:lang w:val="hr-HR"/>
        </w:rPr>
        <w:t>; i (e) utvrdi</w:t>
      </w:r>
      <w:r w:rsidR="00D13378" w:rsidRPr="00717CE0">
        <w:rPr>
          <w:lang w:val="hr-HR"/>
        </w:rPr>
        <w:t>le</w:t>
      </w:r>
      <w:r w:rsidRPr="00717CE0">
        <w:rPr>
          <w:lang w:val="hr-HR"/>
        </w:rPr>
        <w:t xml:space="preserve"> </w:t>
      </w:r>
      <w:r w:rsidRPr="00717CE0">
        <w:rPr>
          <w:lang w:val="hr-HR"/>
        </w:rPr>
        <w:lastRenderedPageBreak/>
        <w:t xml:space="preserve">mjere za uklanjanje utvrđenih </w:t>
      </w:r>
      <w:r w:rsidR="00BA5849" w:rsidRPr="00717CE0">
        <w:rPr>
          <w:lang w:val="hr-HR"/>
        </w:rPr>
        <w:t>nedostataka</w:t>
      </w:r>
      <w:r w:rsidRPr="00717CE0">
        <w:rPr>
          <w:lang w:val="hr-HR"/>
        </w:rPr>
        <w:t xml:space="preserve"> i rješavanje pritužbi. Ova dubinska </w:t>
      </w:r>
      <w:r w:rsidR="00BA5849" w:rsidRPr="00717CE0">
        <w:rPr>
          <w:lang w:val="hr-HR"/>
        </w:rPr>
        <w:t>analiza</w:t>
      </w:r>
      <w:r w:rsidRPr="00717CE0">
        <w:rPr>
          <w:lang w:val="hr-HR"/>
        </w:rPr>
        <w:t xml:space="preserve"> </w:t>
      </w:r>
      <w:r w:rsidR="00BA5849" w:rsidRPr="00717CE0">
        <w:rPr>
          <w:lang w:val="hr-HR"/>
        </w:rPr>
        <w:t>vrši</w:t>
      </w:r>
      <w:r w:rsidRPr="00717CE0">
        <w:rPr>
          <w:lang w:val="hr-HR"/>
        </w:rPr>
        <w:t xml:space="preserve"> se u dogovorenom vremenskom okviru koji uzima u obzir kontekst projekta i značaj prethodnog preseljenja. Možda neće biti moguće retroaktivno zadovoljiti određene aspekte </w:t>
      </w:r>
      <w:r w:rsidR="00BA5849" w:rsidRPr="00717CE0">
        <w:rPr>
          <w:lang w:val="hr-HR"/>
        </w:rPr>
        <w:t>OD</w:t>
      </w:r>
      <w:r w:rsidRPr="00717CE0">
        <w:rPr>
          <w:lang w:val="hr-HR"/>
        </w:rPr>
        <w:t xml:space="preserve">S5, poput </w:t>
      </w:r>
      <w:r w:rsidR="00BA5849" w:rsidRPr="00717CE0">
        <w:rPr>
          <w:lang w:val="hr-HR"/>
        </w:rPr>
        <w:t>konsultacija i objavljivanja informacija</w:t>
      </w:r>
      <w:r w:rsidRPr="00717CE0">
        <w:rPr>
          <w:lang w:val="hr-HR"/>
        </w:rPr>
        <w:t xml:space="preserve">. </w:t>
      </w:r>
      <w:r w:rsidR="00BA5849" w:rsidRPr="00717CE0">
        <w:rPr>
          <w:lang w:val="hr-HR"/>
        </w:rPr>
        <w:t>Dubinska analiza</w:t>
      </w:r>
      <w:r w:rsidRPr="00717CE0">
        <w:rPr>
          <w:lang w:val="hr-HR"/>
        </w:rPr>
        <w:t xml:space="preserve"> može uključivati ​​pregled relevantnih dokumenata, terensk</w:t>
      </w:r>
      <w:r w:rsidR="00BA5849" w:rsidRPr="00717CE0">
        <w:rPr>
          <w:lang w:val="hr-HR"/>
        </w:rPr>
        <w:t>ih</w:t>
      </w:r>
      <w:r w:rsidRPr="00717CE0">
        <w:rPr>
          <w:lang w:val="hr-HR"/>
        </w:rPr>
        <w:t xml:space="preserve"> posjet</w:t>
      </w:r>
      <w:r w:rsidR="00BA5849" w:rsidRPr="00717CE0">
        <w:rPr>
          <w:lang w:val="hr-HR"/>
        </w:rPr>
        <w:t>a</w:t>
      </w:r>
      <w:r w:rsidRPr="00717CE0">
        <w:rPr>
          <w:lang w:val="hr-HR"/>
        </w:rPr>
        <w:t xml:space="preserve">, </w:t>
      </w:r>
      <w:r w:rsidR="00BA5849" w:rsidRPr="00717CE0">
        <w:rPr>
          <w:lang w:val="hr-HR"/>
        </w:rPr>
        <w:t>intervjua</w:t>
      </w:r>
      <w:r w:rsidRPr="00717CE0">
        <w:rPr>
          <w:lang w:val="hr-HR"/>
        </w:rPr>
        <w:t xml:space="preserve"> i </w:t>
      </w:r>
      <w:r w:rsidR="00BA5849" w:rsidRPr="00717CE0">
        <w:rPr>
          <w:lang w:val="hr-HR"/>
        </w:rPr>
        <w:t>konsultacija održanih</w:t>
      </w:r>
      <w:r w:rsidRPr="00717CE0">
        <w:rPr>
          <w:lang w:val="hr-HR"/>
        </w:rPr>
        <w:t xml:space="preserve"> s pogođenim osobama i drugim ključnim </w:t>
      </w:r>
      <w:r w:rsidR="00D13378" w:rsidRPr="00717CE0">
        <w:rPr>
          <w:lang w:val="hr-HR"/>
        </w:rPr>
        <w:t>interesnim grupama</w:t>
      </w:r>
      <w:r w:rsidRPr="00717CE0">
        <w:rPr>
          <w:lang w:val="hr-HR"/>
        </w:rPr>
        <w:t xml:space="preserve">. </w:t>
      </w:r>
      <w:r w:rsidR="00BA5849" w:rsidRPr="00717CE0">
        <w:rPr>
          <w:lang w:val="hr-HR"/>
        </w:rPr>
        <w:t>Odobrenje SB</w:t>
      </w:r>
      <w:r w:rsidRPr="00717CE0">
        <w:rPr>
          <w:lang w:val="hr-HR"/>
        </w:rPr>
        <w:t xml:space="preserve"> takvog revizorskog izvješ</w:t>
      </w:r>
      <w:r w:rsidR="00BA5849" w:rsidRPr="00717CE0">
        <w:rPr>
          <w:lang w:val="hr-HR"/>
        </w:rPr>
        <w:t>taja</w:t>
      </w:r>
      <w:r w:rsidRPr="00717CE0">
        <w:rPr>
          <w:lang w:val="hr-HR"/>
        </w:rPr>
        <w:t xml:space="preserve"> i pro</w:t>
      </w:r>
      <w:r w:rsidR="00BA5849" w:rsidRPr="00717CE0">
        <w:rPr>
          <w:lang w:val="hr-HR"/>
        </w:rPr>
        <w:t>vođenje</w:t>
      </w:r>
      <w:r w:rsidRPr="00717CE0">
        <w:rPr>
          <w:lang w:val="hr-HR"/>
        </w:rPr>
        <w:t xml:space="preserve"> mjera za popunjavanje </w:t>
      </w:r>
      <w:r w:rsidR="00BA5849" w:rsidRPr="00717CE0">
        <w:rPr>
          <w:lang w:val="hr-HR"/>
        </w:rPr>
        <w:t>nedostataka</w:t>
      </w:r>
      <w:r w:rsidRPr="00717CE0">
        <w:rPr>
          <w:lang w:val="hr-HR"/>
        </w:rPr>
        <w:t xml:space="preserve"> </w:t>
      </w:r>
      <w:proofErr w:type="spellStart"/>
      <w:r w:rsidRPr="00717CE0">
        <w:rPr>
          <w:lang w:val="hr-HR"/>
        </w:rPr>
        <w:t>predu</w:t>
      </w:r>
      <w:r w:rsidR="00BA5849" w:rsidRPr="00717CE0">
        <w:rPr>
          <w:lang w:val="hr-HR"/>
        </w:rPr>
        <w:t>slov</w:t>
      </w:r>
      <w:proofErr w:type="spellEnd"/>
      <w:r w:rsidR="00BA5849" w:rsidRPr="00717CE0">
        <w:rPr>
          <w:lang w:val="hr-HR"/>
        </w:rPr>
        <w:t xml:space="preserve"> je </w:t>
      </w:r>
      <w:r w:rsidRPr="00717CE0">
        <w:rPr>
          <w:lang w:val="hr-HR"/>
        </w:rPr>
        <w:t>za početak po</w:t>
      </w:r>
      <w:r w:rsidR="00BA5849" w:rsidRPr="00717CE0">
        <w:rPr>
          <w:lang w:val="hr-HR"/>
        </w:rPr>
        <w:t>d-</w:t>
      </w:r>
      <w:r w:rsidRPr="00717CE0">
        <w:rPr>
          <w:lang w:val="hr-HR"/>
        </w:rPr>
        <w:t>projekata u takvim slučajevima.</w:t>
      </w:r>
    </w:p>
    <w:p w14:paraId="3B36E274" w14:textId="693D5792" w:rsidR="008F216B" w:rsidRPr="00717CE0" w:rsidRDefault="008F216B" w:rsidP="000A544A">
      <w:pPr>
        <w:spacing w:before="120" w:after="120" w:line="240" w:lineRule="auto"/>
        <w:jc w:val="both"/>
        <w:rPr>
          <w:rFonts w:eastAsiaTheme="majorEastAsia" w:cstheme="majorBidi"/>
          <w:b/>
          <w:bCs/>
          <w:color w:val="404040" w:themeColor="text1" w:themeTint="BF"/>
          <w:sz w:val="26"/>
          <w:szCs w:val="26"/>
          <w:lang w:val="hr-HR"/>
        </w:rPr>
      </w:pPr>
      <w:r w:rsidRPr="00717CE0">
        <w:rPr>
          <w:lang w:val="hr-HR"/>
        </w:rPr>
        <w:br w:type="page"/>
      </w:r>
    </w:p>
    <w:p w14:paraId="61A36DE5" w14:textId="10A0823D" w:rsidR="003F3149" w:rsidRPr="00717CE0" w:rsidRDefault="00BA5849" w:rsidP="00951861">
      <w:pPr>
        <w:pStyle w:val="Heading2"/>
        <w:numPr>
          <w:ilvl w:val="0"/>
          <w:numId w:val="1"/>
        </w:numPr>
        <w:ind w:left="426"/>
        <w:jc w:val="both"/>
        <w:rPr>
          <w:rFonts w:asciiTheme="minorHAnsi" w:hAnsiTheme="minorHAnsi"/>
          <w:lang w:val="hr-HR"/>
        </w:rPr>
      </w:pPr>
      <w:bookmarkStart w:id="28" w:name="_Toc73527142"/>
      <w:r w:rsidRPr="00717CE0">
        <w:rPr>
          <w:rFonts w:asciiTheme="minorHAnsi" w:hAnsiTheme="minorHAnsi"/>
          <w:lang w:val="hr-HR"/>
        </w:rPr>
        <w:lastRenderedPageBreak/>
        <w:t>OBJAVLJIVANJE INFORMACIJA I JAVNE KONSULTACIJE</w:t>
      </w:r>
      <w:bookmarkEnd w:id="28"/>
    </w:p>
    <w:p w14:paraId="687610D8" w14:textId="14EF309B" w:rsidR="00D529F5" w:rsidRPr="00717CE0" w:rsidRDefault="00D529F5" w:rsidP="00D529F5">
      <w:pPr>
        <w:spacing w:before="120" w:after="120" w:line="240" w:lineRule="auto"/>
        <w:jc w:val="both"/>
        <w:rPr>
          <w:lang w:val="hr-HR"/>
        </w:rPr>
      </w:pPr>
      <w:r w:rsidRPr="00717CE0">
        <w:rPr>
          <w:lang w:val="hr-HR"/>
        </w:rPr>
        <w:t>JIP je odgovoran za sve aktivnosti objavljivanja i konsultacija prema ODS5. Potrebno je uspostaviti stalni odnos sa pogođenim zajednicama, što je ranije moguće u procesu planiranja pod-projek</w:t>
      </w:r>
      <w:r w:rsidR="00D13378" w:rsidRPr="00717CE0">
        <w:rPr>
          <w:lang w:val="hr-HR"/>
        </w:rPr>
        <w:t>a</w:t>
      </w:r>
      <w:r w:rsidRPr="00717CE0">
        <w:rPr>
          <w:lang w:val="hr-HR"/>
        </w:rPr>
        <w:t xml:space="preserve">ta i tokom cijelog životnog vijeka Projekta. Proces uključivanja pogođenih zajednica uključuje: i) osmišljene konsultacije </w:t>
      </w:r>
      <w:r w:rsidR="00D13378" w:rsidRPr="00717CE0">
        <w:rPr>
          <w:lang w:val="hr-HR"/>
        </w:rPr>
        <w:t>radi</w:t>
      </w:r>
      <w:r w:rsidRPr="00717CE0">
        <w:rPr>
          <w:lang w:val="hr-HR"/>
        </w:rPr>
        <w:t xml:space="preserve"> zajedničkog razumijevanja prirode i trajanja utjecaja; ii) učešće </w:t>
      </w:r>
      <w:r w:rsidR="00D13378" w:rsidRPr="00717CE0">
        <w:rPr>
          <w:lang w:val="hr-HR"/>
        </w:rPr>
        <w:t>u</w:t>
      </w:r>
      <w:r w:rsidRPr="00717CE0">
        <w:rPr>
          <w:lang w:val="hr-HR"/>
        </w:rPr>
        <w:t xml:space="preserve"> pitanjima koja ih se izravno tiču; iii) predlaganje mjera ublažavanja; iv) dijeljenje razvojnih koristi i mogućnosti; i v) pitanja implementacije. Sa OUP se mogu održavati pojedinačni sastanci u vezi s određenim slučajevima, </w:t>
      </w:r>
      <w:r w:rsidR="00D13378" w:rsidRPr="00717CE0">
        <w:rPr>
          <w:lang w:val="hr-HR"/>
        </w:rPr>
        <w:t xml:space="preserve">a </w:t>
      </w:r>
      <w:r w:rsidRPr="00717CE0">
        <w:rPr>
          <w:lang w:val="hr-HR"/>
        </w:rPr>
        <w:t xml:space="preserve">na zahtjev </w:t>
      </w:r>
      <w:r w:rsidR="005D4070" w:rsidRPr="00717CE0">
        <w:rPr>
          <w:lang w:val="hr-HR"/>
        </w:rPr>
        <w:t>OUP</w:t>
      </w:r>
      <w:r w:rsidRPr="00717CE0">
        <w:rPr>
          <w:lang w:val="hr-HR"/>
        </w:rPr>
        <w:t>-a.</w:t>
      </w:r>
    </w:p>
    <w:p w14:paraId="6DAF8FFA" w14:textId="503CADBD" w:rsidR="00D529F5" w:rsidRPr="00717CE0" w:rsidRDefault="00D529F5" w:rsidP="00D529F5">
      <w:pPr>
        <w:spacing w:before="120" w:after="120" w:line="240" w:lineRule="auto"/>
        <w:jc w:val="both"/>
        <w:rPr>
          <w:lang w:val="hr-HR"/>
        </w:rPr>
      </w:pPr>
      <w:r w:rsidRPr="00717CE0">
        <w:rPr>
          <w:lang w:val="hr-HR"/>
        </w:rPr>
        <w:t xml:space="preserve">Pogođeni pojedinci i zajednice bit će uključeni u procese donošenja odluka vezanih za preseljenje i obnavljanje </w:t>
      </w:r>
      <w:r w:rsidR="005D4070" w:rsidRPr="00717CE0">
        <w:rPr>
          <w:lang w:val="hr-HR"/>
        </w:rPr>
        <w:t>izvora izdržavanja</w:t>
      </w:r>
      <w:r w:rsidRPr="00717CE0">
        <w:rPr>
          <w:lang w:val="hr-HR"/>
        </w:rPr>
        <w:t xml:space="preserve">. Potencijalni utjecaji obuhvaćeni ovim </w:t>
      </w:r>
      <w:r w:rsidR="005D4070" w:rsidRPr="00717CE0">
        <w:rPr>
          <w:lang w:val="hr-HR"/>
        </w:rPr>
        <w:t>OPP</w:t>
      </w:r>
      <w:r w:rsidRPr="00717CE0">
        <w:rPr>
          <w:lang w:val="hr-HR"/>
        </w:rPr>
        <w:t>-om bit će pravovremeno objavljeni pogođenim osobama i zajednicama, omoguć</w:t>
      </w:r>
      <w:r w:rsidR="00D13378" w:rsidRPr="00717CE0">
        <w:rPr>
          <w:lang w:val="hr-HR"/>
        </w:rPr>
        <w:t>ujući</w:t>
      </w:r>
      <w:r w:rsidRPr="00717CE0">
        <w:rPr>
          <w:lang w:val="hr-HR"/>
        </w:rPr>
        <w:t xml:space="preserve"> participativni pristup već u fazi planiranja. Važno je da pogođene osobe ili </w:t>
      </w:r>
      <w:r w:rsidR="00D13378" w:rsidRPr="00717CE0">
        <w:rPr>
          <w:lang w:val="hr-HR"/>
        </w:rPr>
        <w:t>grupe</w:t>
      </w:r>
      <w:r w:rsidRPr="00717CE0">
        <w:rPr>
          <w:lang w:val="hr-HR"/>
        </w:rPr>
        <w:t xml:space="preserve"> u nepovoljnom položaju</w:t>
      </w:r>
      <w:r w:rsidR="005D4070" w:rsidRPr="00717CE0">
        <w:rPr>
          <w:lang w:val="hr-HR"/>
        </w:rPr>
        <w:t xml:space="preserve"> ili ranjive </w:t>
      </w:r>
      <w:r w:rsidR="00D13378" w:rsidRPr="00717CE0">
        <w:rPr>
          <w:lang w:val="hr-HR"/>
        </w:rPr>
        <w:t>osobe</w:t>
      </w:r>
      <w:r w:rsidR="005D4070" w:rsidRPr="00717CE0">
        <w:rPr>
          <w:lang w:val="hr-HR"/>
        </w:rPr>
        <w:t>/</w:t>
      </w:r>
      <w:r w:rsidR="00D13378" w:rsidRPr="00717CE0">
        <w:rPr>
          <w:lang w:val="hr-HR"/>
        </w:rPr>
        <w:t>grupe</w:t>
      </w:r>
      <w:r w:rsidRPr="00717CE0">
        <w:rPr>
          <w:lang w:val="hr-HR"/>
        </w:rPr>
        <w:t xml:space="preserve"> imaju glas u procesima </w:t>
      </w:r>
      <w:r w:rsidR="005D4070" w:rsidRPr="00717CE0">
        <w:rPr>
          <w:lang w:val="hr-HR"/>
        </w:rPr>
        <w:t>konsultacija</w:t>
      </w:r>
      <w:r w:rsidRPr="00717CE0">
        <w:rPr>
          <w:lang w:val="hr-HR"/>
        </w:rPr>
        <w:t xml:space="preserve"> i planiranja. To može </w:t>
      </w:r>
      <w:r w:rsidR="00D13378" w:rsidRPr="00717CE0">
        <w:rPr>
          <w:lang w:val="hr-HR"/>
        </w:rPr>
        <w:t>značiti</w:t>
      </w:r>
      <w:r w:rsidRPr="00717CE0">
        <w:rPr>
          <w:lang w:val="hr-HR"/>
        </w:rPr>
        <w:t xml:space="preserve"> ​​posebne napore kako bi se uključili oni koji su posebno osjetljivi na poteškoće zbog fizičkog ili ekonomskog preseljenja. Proces </w:t>
      </w:r>
      <w:r w:rsidR="005D4070" w:rsidRPr="00717CE0">
        <w:rPr>
          <w:lang w:val="hr-HR"/>
        </w:rPr>
        <w:t xml:space="preserve">konsultacija </w:t>
      </w:r>
      <w:r w:rsidRPr="00717CE0">
        <w:rPr>
          <w:lang w:val="hr-HR"/>
        </w:rPr>
        <w:t xml:space="preserve">trebao bi osigurati da se </w:t>
      </w:r>
      <w:r w:rsidR="005D4070" w:rsidRPr="00717CE0">
        <w:rPr>
          <w:lang w:val="hr-HR"/>
        </w:rPr>
        <w:t>sagledaju i mišljenja žena</w:t>
      </w:r>
      <w:r w:rsidRPr="00717CE0">
        <w:rPr>
          <w:lang w:val="hr-HR"/>
        </w:rPr>
        <w:t xml:space="preserve"> i da se njihovi interesi uvrste u sve aspekte planiranja i </w:t>
      </w:r>
      <w:r w:rsidR="005D4070" w:rsidRPr="00717CE0">
        <w:rPr>
          <w:lang w:val="hr-HR"/>
        </w:rPr>
        <w:t>provođenja</w:t>
      </w:r>
      <w:r w:rsidRPr="00717CE0">
        <w:rPr>
          <w:lang w:val="hr-HR"/>
        </w:rPr>
        <w:t xml:space="preserve"> preseljenja.</w:t>
      </w:r>
    </w:p>
    <w:p w14:paraId="20A72637" w14:textId="44DA2134" w:rsidR="00AD7E16" w:rsidRPr="00717CE0" w:rsidRDefault="009073E3" w:rsidP="00576483">
      <w:pPr>
        <w:pStyle w:val="Heading3"/>
        <w:rPr>
          <w:lang w:val="hr-HR"/>
        </w:rPr>
      </w:pPr>
      <w:bookmarkStart w:id="29" w:name="_Toc73527143"/>
      <w:r w:rsidRPr="00717CE0">
        <w:rPr>
          <w:lang w:val="hr-HR"/>
        </w:rPr>
        <w:t>7</w:t>
      </w:r>
      <w:r w:rsidR="00AD7E16" w:rsidRPr="00717CE0">
        <w:rPr>
          <w:lang w:val="hr-HR"/>
        </w:rPr>
        <w:t xml:space="preserve">.1. </w:t>
      </w:r>
      <w:r w:rsidR="005D4070" w:rsidRPr="00717CE0">
        <w:rPr>
          <w:lang w:val="hr-HR"/>
        </w:rPr>
        <w:t>Objavljivanje informacija</w:t>
      </w:r>
      <w:bookmarkEnd w:id="29"/>
    </w:p>
    <w:p w14:paraId="66FF66E3" w14:textId="77274C92" w:rsidR="006D76C7" w:rsidRPr="00717CE0" w:rsidRDefault="005D4070" w:rsidP="004E6F22">
      <w:pPr>
        <w:spacing w:before="120" w:after="120" w:line="240" w:lineRule="auto"/>
        <w:jc w:val="both"/>
        <w:rPr>
          <w:color w:val="000000"/>
          <w:lang w:val="hr-HR"/>
        </w:rPr>
      </w:pPr>
      <w:r w:rsidRPr="00717CE0">
        <w:rPr>
          <w:lang w:val="hr-HR"/>
        </w:rPr>
        <w:t xml:space="preserve">Sve osobe pod utjecajem projekta će se blagovremeno obavještavati o utjecajima i opsegu Projekta i kontaktima za daljnje upite za informacijama, </w:t>
      </w:r>
      <w:r w:rsidR="00D13378" w:rsidRPr="00717CE0">
        <w:rPr>
          <w:lang w:val="hr-HR"/>
        </w:rPr>
        <w:t xml:space="preserve">o </w:t>
      </w:r>
      <w:r w:rsidRPr="00717CE0">
        <w:rPr>
          <w:lang w:val="hr-HR"/>
        </w:rPr>
        <w:t>raspoloživom mehanizmu za žalbe i raspoloživosti javno dostupnih dokumenata, putem</w:t>
      </w:r>
      <w:r w:rsidR="00CA63FE" w:rsidRPr="00717CE0">
        <w:rPr>
          <w:lang w:val="hr-HR"/>
        </w:rPr>
        <w:t>:</w:t>
      </w:r>
    </w:p>
    <w:p w14:paraId="6CBBB1BC" w14:textId="54783309" w:rsidR="002B1963" w:rsidRPr="00717CE0" w:rsidRDefault="005D4070" w:rsidP="006D77E4">
      <w:pPr>
        <w:pStyle w:val="ListParagraph"/>
        <w:numPr>
          <w:ilvl w:val="0"/>
          <w:numId w:val="2"/>
        </w:numPr>
        <w:spacing w:after="0" w:line="240" w:lineRule="auto"/>
        <w:ind w:left="714" w:hanging="357"/>
        <w:contextualSpacing w:val="0"/>
        <w:jc w:val="both"/>
        <w:rPr>
          <w:color w:val="000000"/>
          <w:lang w:val="hr-HR"/>
        </w:rPr>
      </w:pPr>
      <w:bookmarkStart w:id="30" w:name="_Hlk66101130"/>
      <w:r w:rsidRPr="00717CE0">
        <w:rPr>
          <w:color w:val="000000"/>
          <w:lang w:val="hr-HR"/>
        </w:rPr>
        <w:t xml:space="preserve">web stranica JIP-a </w:t>
      </w:r>
      <w:r w:rsidR="002B1963" w:rsidRPr="00717CE0">
        <w:rPr>
          <w:color w:val="000000"/>
          <w:lang w:val="hr-HR"/>
        </w:rPr>
        <w:t>(</w:t>
      </w:r>
      <w:hyperlink r:id="rId14" w:history="1">
        <w:r w:rsidR="002B1963" w:rsidRPr="00717CE0">
          <w:rPr>
            <w:rStyle w:val="Hyperlink"/>
            <w:lang w:val="hr-HR"/>
          </w:rPr>
          <w:t>www.piusum.ba</w:t>
        </w:r>
      </w:hyperlink>
      <w:r w:rsidR="002B1963" w:rsidRPr="00717CE0">
        <w:rPr>
          <w:color w:val="000000"/>
          <w:lang w:val="hr-HR"/>
        </w:rPr>
        <w:t>)</w:t>
      </w:r>
      <w:bookmarkEnd w:id="30"/>
      <w:r w:rsidR="002B1963" w:rsidRPr="00717CE0">
        <w:rPr>
          <w:color w:val="000000"/>
          <w:lang w:val="hr-HR"/>
        </w:rPr>
        <w:t>;</w:t>
      </w:r>
    </w:p>
    <w:p w14:paraId="779E7C58" w14:textId="0985DE4C" w:rsidR="00CA63FE" w:rsidRPr="00717CE0" w:rsidRDefault="005D4070"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web stranica MPVŠ FBiH </w:t>
      </w:r>
      <w:r w:rsidR="00CA63FE" w:rsidRPr="00717CE0">
        <w:rPr>
          <w:color w:val="000000"/>
          <w:lang w:val="hr-HR"/>
        </w:rPr>
        <w:t>(</w:t>
      </w:r>
      <w:hyperlink r:id="rId15" w:history="1">
        <w:r w:rsidR="00A058C9" w:rsidRPr="00717CE0">
          <w:rPr>
            <w:rStyle w:val="Hyperlink"/>
            <w:lang w:val="hr-HR"/>
          </w:rPr>
          <w:t>www.fmpvs.gov.ba</w:t>
        </w:r>
      </w:hyperlink>
      <w:r w:rsidR="00CA63FE" w:rsidRPr="00717CE0">
        <w:rPr>
          <w:color w:val="000000"/>
          <w:lang w:val="hr-HR"/>
        </w:rPr>
        <w:t>)</w:t>
      </w:r>
      <w:r w:rsidR="00A058C9" w:rsidRPr="00717CE0">
        <w:rPr>
          <w:color w:val="000000"/>
          <w:lang w:val="hr-HR"/>
        </w:rPr>
        <w:t>;</w:t>
      </w:r>
    </w:p>
    <w:p w14:paraId="1B529E80" w14:textId="42C6B26C" w:rsidR="00AE65AD" w:rsidRPr="00717CE0" w:rsidRDefault="005D4070"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web stranice ostalih uključenih organa vlasti</w:t>
      </w:r>
      <w:r w:rsidR="00AE65AD" w:rsidRPr="00717CE0">
        <w:rPr>
          <w:color w:val="000000"/>
          <w:lang w:val="hr-HR"/>
        </w:rPr>
        <w:t xml:space="preserve"> (</w:t>
      </w:r>
      <w:r w:rsidRPr="00717CE0">
        <w:rPr>
          <w:color w:val="000000"/>
          <w:lang w:val="hr-HR"/>
        </w:rPr>
        <w:t>u skladu sa pod-projektima</w:t>
      </w:r>
      <w:r w:rsidR="00AE65AD" w:rsidRPr="00717CE0">
        <w:rPr>
          <w:color w:val="000000"/>
          <w:lang w:val="hr-HR"/>
        </w:rPr>
        <w:t>);</w:t>
      </w:r>
    </w:p>
    <w:p w14:paraId="0D9C0A8F" w14:textId="12621321" w:rsidR="00AD7E16" w:rsidRPr="00717CE0" w:rsidRDefault="005D4070"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we</w:t>
      </w:r>
      <w:r w:rsidR="00BE7487" w:rsidRPr="00717CE0">
        <w:rPr>
          <w:color w:val="000000"/>
          <w:lang w:val="hr-HR"/>
        </w:rPr>
        <w:t>b</w:t>
      </w:r>
      <w:r w:rsidRPr="00717CE0">
        <w:rPr>
          <w:color w:val="000000"/>
          <w:lang w:val="hr-HR"/>
        </w:rPr>
        <w:t xml:space="preserve"> stranice uključenih </w:t>
      </w:r>
      <w:r w:rsidR="00261AC9">
        <w:rPr>
          <w:color w:val="000000"/>
          <w:lang w:val="hr-HR"/>
        </w:rPr>
        <w:t>JLS</w:t>
      </w:r>
      <w:r w:rsidR="00AD7E16" w:rsidRPr="00717CE0">
        <w:rPr>
          <w:color w:val="000000"/>
          <w:lang w:val="hr-HR"/>
        </w:rPr>
        <w:t>;</w:t>
      </w:r>
    </w:p>
    <w:p w14:paraId="0317C775" w14:textId="62782900" w:rsidR="0077618F" w:rsidRPr="00717CE0" w:rsidRDefault="005D4070"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na oglasnim pločama </w:t>
      </w:r>
      <w:r w:rsidR="00261AC9">
        <w:rPr>
          <w:color w:val="000000"/>
          <w:lang w:val="hr-HR"/>
        </w:rPr>
        <w:t>JLS</w:t>
      </w:r>
      <w:r w:rsidRPr="00717CE0">
        <w:rPr>
          <w:color w:val="000000"/>
          <w:lang w:val="hr-HR"/>
        </w:rPr>
        <w:t>/mjesnih zajednica</w:t>
      </w:r>
      <w:r w:rsidR="0077618F" w:rsidRPr="00717CE0">
        <w:rPr>
          <w:color w:val="000000"/>
          <w:lang w:val="hr-HR"/>
        </w:rPr>
        <w:t xml:space="preserve">; </w:t>
      </w:r>
    </w:p>
    <w:p w14:paraId="40E8F5AB" w14:textId="51BA28BC" w:rsidR="0077618F" w:rsidRPr="00717CE0" w:rsidRDefault="005D4070"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 xml:space="preserve">na i oko gradilišta i pogođenih područja </w:t>
      </w:r>
      <w:r w:rsidR="00BE7487" w:rsidRPr="00717CE0">
        <w:rPr>
          <w:color w:val="000000"/>
          <w:lang w:val="hr-HR"/>
        </w:rPr>
        <w:t>putem štampanih</w:t>
      </w:r>
      <w:r w:rsidRPr="00717CE0">
        <w:rPr>
          <w:color w:val="000000"/>
          <w:lang w:val="hr-HR"/>
        </w:rPr>
        <w:t xml:space="preserve"> informativni</w:t>
      </w:r>
      <w:r w:rsidR="00BE7487" w:rsidRPr="00717CE0">
        <w:rPr>
          <w:color w:val="000000"/>
          <w:lang w:val="hr-HR"/>
        </w:rPr>
        <w:t>h</w:t>
      </w:r>
      <w:r w:rsidRPr="00717CE0">
        <w:rPr>
          <w:color w:val="000000"/>
          <w:lang w:val="hr-HR"/>
        </w:rPr>
        <w:t xml:space="preserve"> plakata i le</w:t>
      </w:r>
      <w:r w:rsidR="00BE7487" w:rsidRPr="00717CE0">
        <w:rPr>
          <w:color w:val="000000"/>
          <w:lang w:val="hr-HR"/>
        </w:rPr>
        <w:t>taka</w:t>
      </w:r>
      <w:r w:rsidR="0077618F" w:rsidRPr="00717CE0">
        <w:rPr>
          <w:color w:val="000000"/>
          <w:lang w:val="hr-HR"/>
        </w:rPr>
        <w:t>;</w:t>
      </w:r>
    </w:p>
    <w:p w14:paraId="1E2D01FD" w14:textId="7563945A" w:rsidR="0077618F" w:rsidRPr="00717CE0" w:rsidRDefault="00BE7487"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putem najava i informacija u državnim, entitetskim, kantonalnim i lokalnim medijima</w:t>
      </w:r>
      <w:r w:rsidR="0077618F" w:rsidRPr="00717CE0">
        <w:rPr>
          <w:color w:val="000000"/>
          <w:lang w:val="hr-HR"/>
        </w:rPr>
        <w:t xml:space="preserve">, </w:t>
      </w:r>
    </w:p>
    <w:p w14:paraId="16153056" w14:textId="1F91A4C4" w:rsidR="00CA63FE" w:rsidRPr="00717CE0" w:rsidRDefault="00BE7487" w:rsidP="006D77E4">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putem sastanaka od vrata do vrata, kada je to prikladno</w:t>
      </w:r>
      <w:r w:rsidR="00CA63FE" w:rsidRPr="00717CE0">
        <w:rPr>
          <w:color w:val="000000"/>
          <w:lang w:val="hr-HR"/>
        </w:rPr>
        <w:t>.</w:t>
      </w:r>
    </w:p>
    <w:p w14:paraId="68355A27" w14:textId="751F1FBC" w:rsidR="00BE7487" w:rsidRPr="00717CE0" w:rsidRDefault="00BE7487" w:rsidP="00BE7487">
      <w:pPr>
        <w:spacing w:before="120" w:after="120" w:line="240" w:lineRule="auto"/>
        <w:jc w:val="both"/>
        <w:rPr>
          <w:lang w:val="hr-HR"/>
        </w:rPr>
      </w:pPr>
      <w:r w:rsidRPr="00717CE0">
        <w:rPr>
          <w:lang w:val="hr-HR"/>
        </w:rPr>
        <w:t xml:space="preserve">JIP će </w:t>
      </w:r>
      <w:r w:rsidR="00886BDA" w:rsidRPr="00717CE0">
        <w:rPr>
          <w:lang w:val="hr-HR"/>
        </w:rPr>
        <w:t>podijeliti</w:t>
      </w:r>
      <w:r w:rsidRPr="00717CE0">
        <w:rPr>
          <w:lang w:val="hr-HR"/>
        </w:rPr>
        <w:t xml:space="preserve"> ovaj OPP i sve buduće APP-e </w:t>
      </w:r>
      <w:r w:rsidR="00261AC9">
        <w:rPr>
          <w:lang w:val="hr-HR"/>
        </w:rPr>
        <w:t>JLS</w:t>
      </w:r>
      <w:r w:rsidRPr="00717CE0">
        <w:rPr>
          <w:lang w:val="hr-HR"/>
        </w:rPr>
        <w:t xml:space="preserve"> na čijem </w:t>
      </w:r>
      <w:r w:rsidR="00886BDA" w:rsidRPr="00717CE0">
        <w:rPr>
          <w:lang w:val="hr-HR"/>
        </w:rPr>
        <w:t xml:space="preserve">će </w:t>
      </w:r>
      <w:r w:rsidRPr="00717CE0">
        <w:rPr>
          <w:lang w:val="hr-HR"/>
        </w:rPr>
        <w:t xml:space="preserve">se teritoriju izvršiti </w:t>
      </w:r>
      <w:r w:rsidR="00A31372" w:rsidRPr="00717CE0">
        <w:rPr>
          <w:lang w:val="hr-HR"/>
        </w:rPr>
        <w:t>sticanje</w:t>
      </w:r>
      <w:r w:rsidRPr="00717CE0">
        <w:rPr>
          <w:lang w:val="hr-HR"/>
        </w:rPr>
        <w:t xml:space="preserve"> zemljišta (na engleskom i na lokalnim jezicima), te pomoći </w:t>
      </w:r>
      <w:r w:rsidR="00261AC9">
        <w:rPr>
          <w:lang w:val="hr-HR"/>
        </w:rPr>
        <w:t>JLS</w:t>
      </w:r>
      <w:r w:rsidRPr="00717CE0">
        <w:rPr>
          <w:lang w:val="hr-HR"/>
        </w:rPr>
        <w:t xml:space="preserve"> u razumijevanju zahtjeva navedenih u ovim dokumentima. </w:t>
      </w:r>
      <w:r w:rsidR="00886BDA" w:rsidRPr="00717CE0">
        <w:rPr>
          <w:lang w:val="hr-HR"/>
        </w:rPr>
        <w:t>Štampani</w:t>
      </w:r>
      <w:r w:rsidRPr="00717CE0">
        <w:rPr>
          <w:lang w:val="hr-HR"/>
        </w:rPr>
        <w:t xml:space="preserve"> primjerci dokumentacije bit će dostupni u pogođenim </w:t>
      </w:r>
      <w:r w:rsidR="00261AC9">
        <w:rPr>
          <w:lang w:val="hr-HR"/>
        </w:rPr>
        <w:t>JLS</w:t>
      </w:r>
      <w:r w:rsidRPr="00717CE0">
        <w:rPr>
          <w:lang w:val="hr-HR"/>
        </w:rPr>
        <w:t>.</w:t>
      </w:r>
    </w:p>
    <w:p w14:paraId="61D0765D" w14:textId="0E2F8A09" w:rsidR="00BE7487" w:rsidRPr="00717CE0" w:rsidRDefault="00886BDA" w:rsidP="00BE7487">
      <w:pPr>
        <w:spacing w:before="120" w:after="120" w:line="240" w:lineRule="auto"/>
        <w:jc w:val="both"/>
        <w:rPr>
          <w:lang w:val="hr-HR"/>
        </w:rPr>
      </w:pPr>
      <w:r w:rsidRPr="00717CE0">
        <w:rPr>
          <w:lang w:val="hr-HR"/>
        </w:rPr>
        <w:t>JIP</w:t>
      </w:r>
      <w:r w:rsidR="00BE7487" w:rsidRPr="00717CE0">
        <w:rPr>
          <w:lang w:val="hr-HR"/>
        </w:rPr>
        <w:t>, u s</w:t>
      </w:r>
      <w:r w:rsidRPr="00717CE0">
        <w:rPr>
          <w:lang w:val="hr-HR"/>
        </w:rPr>
        <w:t>a</w:t>
      </w:r>
      <w:r w:rsidR="00BE7487" w:rsidRPr="00717CE0">
        <w:rPr>
          <w:lang w:val="hr-HR"/>
        </w:rPr>
        <w:t xml:space="preserve">radnji s </w:t>
      </w:r>
      <w:r w:rsidR="00261AC9">
        <w:rPr>
          <w:lang w:val="hr-HR"/>
        </w:rPr>
        <w:t>JLS</w:t>
      </w:r>
      <w:r w:rsidR="00BE7487" w:rsidRPr="00717CE0">
        <w:rPr>
          <w:lang w:val="hr-HR"/>
        </w:rPr>
        <w:t>, osigurat će da se p</w:t>
      </w:r>
      <w:r w:rsidRPr="00717CE0">
        <w:rPr>
          <w:lang w:val="hr-HR"/>
        </w:rPr>
        <w:t>rocedure</w:t>
      </w:r>
      <w:r w:rsidR="00BE7487" w:rsidRPr="00717CE0">
        <w:rPr>
          <w:lang w:val="hr-HR"/>
        </w:rPr>
        <w:t xml:space="preserve"> za podnošenje </w:t>
      </w:r>
      <w:r w:rsidRPr="00717CE0">
        <w:rPr>
          <w:lang w:val="hr-HR"/>
        </w:rPr>
        <w:t>žal</w:t>
      </w:r>
      <w:r w:rsidR="00BE7487" w:rsidRPr="00717CE0">
        <w:rPr>
          <w:lang w:val="hr-HR"/>
        </w:rPr>
        <w:t xml:space="preserve">bi </w:t>
      </w:r>
      <w:proofErr w:type="spellStart"/>
      <w:r w:rsidRPr="00717CE0">
        <w:rPr>
          <w:lang w:val="hr-HR"/>
        </w:rPr>
        <w:t>iskomuniciraju</w:t>
      </w:r>
      <w:proofErr w:type="spellEnd"/>
      <w:r w:rsidR="00BE7487" w:rsidRPr="00717CE0">
        <w:rPr>
          <w:lang w:val="hr-HR"/>
        </w:rPr>
        <w:t xml:space="preserve"> i budu dostupn</w:t>
      </w:r>
      <w:r w:rsidR="00CD5083" w:rsidRPr="00717CE0">
        <w:rPr>
          <w:lang w:val="hr-HR"/>
        </w:rPr>
        <w:t xml:space="preserve">e </w:t>
      </w:r>
      <w:r w:rsidRPr="00717CE0">
        <w:rPr>
          <w:lang w:val="hr-HR"/>
        </w:rPr>
        <w:t>OUP</w:t>
      </w:r>
      <w:r w:rsidR="00CD5083" w:rsidRPr="00717CE0">
        <w:rPr>
          <w:lang w:val="hr-HR"/>
        </w:rPr>
        <w:t>-ima</w:t>
      </w:r>
      <w:r w:rsidR="00BE7487" w:rsidRPr="00717CE0">
        <w:rPr>
          <w:lang w:val="hr-HR"/>
        </w:rPr>
        <w:t xml:space="preserve"> na lokalno</w:t>
      </w:r>
      <w:r w:rsidRPr="00717CE0">
        <w:rPr>
          <w:lang w:val="hr-HR"/>
        </w:rPr>
        <w:t>m nivou</w:t>
      </w:r>
      <w:r w:rsidR="00BE7487" w:rsidRPr="00717CE0">
        <w:rPr>
          <w:lang w:val="hr-HR"/>
        </w:rPr>
        <w:t>.</w:t>
      </w:r>
    </w:p>
    <w:p w14:paraId="3193AEC7" w14:textId="2BACBBB1" w:rsidR="00BE7487" w:rsidRPr="00717CE0" w:rsidRDefault="00886BDA" w:rsidP="00BE7487">
      <w:pPr>
        <w:spacing w:before="120" w:after="120" w:line="240" w:lineRule="auto"/>
        <w:jc w:val="both"/>
        <w:rPr>
          <w:lang w:val="hr-HR"/>
        </w:rPr>
      </w:pPr>
      <w:r w:rsidRPr="00717CE0">
        <w:rPr>
          <w:lang w:val="hr-HR"/>
        </w:rPr>
        <w:t>OUP-i</w:t>
      </w:r>
      <w:r w:rsidR="00BE7487" w:rsidRPr="00717CE0">
        <w:rPr>
          <w:lang w:val="hr-HR"/>
        </w:rPr>
        <w:t xml:space="preserve"> će biti obaviješteni o pripremi </w:t>
      </w:r>
      <w:r w:rsidRPr="00717CE0">
        <w:rPr>
          <w:lang w:val="hr-HR"/>
        </w:rPr>
        <w:t>APP</w:t>
      </w:r>
      <w:r w:rsidR="00BE7487" w:rsidRPr="00717CE0">
        <w:rPr>
          <w:lang w:val="hr-HR"/>
        </w:rPr>
        <w:t xml:space="preserve">-a i o rezultatima popisa i </w:t>
      </w:r>
      <w:r w:rsidR="00C10C8C">
        <w:rPr>
          <w:lang w:val="hr-HR"/>
        </w:rPr>
        <w:t>polazne ankete</w:t>
      </w:r>
      <w:r w:rsidR="00BE7487" w:rsidRPr="00717CE0">
        <w:rPr>
          <w:lang w:val="hr-HR"/>
        </w:rPr>
        <w:t>, a njihova mišljenja o naknadi ili drug</w:t>
      </w:r>
      <w:r w:rsidR="00CD5083" w:rsidRPr="00717CE0">
        <w:rPr>
          <w:lang w:val="hr-HR"/>
        </w:rPr>
        <w:t>im vrstama</w:t>
      </w:r>
      <w:r w:rsidR="00BE7487" w:rsidRPr="00717CE0">
        <w:rPr>
          <w:lang w:val="hr-HR"/>
        </w:rPr>
        <w:t xml:space="preserve"> pomoći u preseljenju </w:t>
      </w:r>
      <w:r w:rsidRPr="00717CE0">
        <w:rPr>
          <w:lang w:val="hr-HR"/>
        </w:rPr>
        <w:t>će biti</w:t>
      </w:r>
      <w:r w:rsidR="00BE7487" w:rsidRPr="00717CE0">
        <w:rPr>
          <w:lang w:val="hr-HR"/>
        </w:rPr>
        <w:t xml:space="preserve"> dužn</w:t>
      </w:r>
      <w:r w:rsidRPr="00717CE0">
        <w:rPr>
          <w:lang w:val="hr-HR"/>
        </w:rPr>
        <w:t>o</w:t>
      </w:r>
      <w:r w:rsidR="00BE7487" w:rsidRPr="00717CE0">
        <w:rPr>
          <w:lang w:val="hr-HR"/>
        </w:rPr>
        <w:t xml:space="preserve"> </w:t>
      </w:r>
      <w:r w:rsidR="00C10C8C" w:rsidRPr="00717CE0">
        <w:rPr>
          <w:lang w:val="hr-HR"/>
        </w:rPr>
        <w:t>razmotrena</w:t>
      </w:r>
      <w:r w:rsidR="00BE7487" w:rsidRPr="00717CE0">
        <w:rPr>
          <w:lang w:val="hr-HR"/>
        </w:rPr>
        <w:t xml:space="preserve">. Procesi i mehanizmi koji osiguravaju aktivno </w:t>
      </w:r>
      <w:r w:rsidRPr="00717CE0">
        <w:rPr>
          <w:lang w:val="hr-HR"/>
        </w:rPr>
        <w:t>učešće OUP-a</w:t>
      </w:r>
      <w:r w:rsidR="00BE7487" w:rsidRPr="00717CE0">
        <w:rPr>
          <w:lang w:val="hr-HR"/>
        </w:rPr>
        <w:t xml:space="preserve"> i ostalih </w:t>
      </w:r>
      <w:r w:rsidR="00CD5083" w:rsidRPr="00717CE0">
        <w:rPr>
          <w:lang w:val="hr-HR"/>
        </w:rPr>
        <w:t>interesnih grupa</w:t>
      </w:r>
      <w:r w:rsidR="00BE7487" w:rsidRPr="00717CE0">
        <w:rPr>
          <w:lang w:val="hr-HR"/>
        </w:rPr>
        <w:t xml:space="preserve"> bit će detaljno opisani u </w:t>
      </w:r>
      <w:r w:rsidRPr="00717CE0">
        <w:rPr>
          <w:lang w:val="hr-HR"/>
        </w:rPr>
        <w:t>APP</w:t>
      </w:r>
      <w:r w:rsidR="00BE7487" w:rsidRPr="00717CE0">
        <w:rPr>
          <w:lang w:val="hr-HR"/>
        </w:rPr>
        <w:t xml:space="preserve">-ima koji će također sadržavati </w:t>
      </w:r>
      <w:r w:rsidRPr="00717CE0">
        <w:rPr>
          <w:lang w:val="hr-HR"/>
        </w:rPr>
        <w:t>prilog</w:t>
      </w:r>
      <w:r w:rsidR="00BE7487" w:rsidRPr="00717CE0">
        <w:rPr>
          <w:lang w:val="hr-HR"/>
        </w:rPr>
        <w:t xml:space="preserve"> s datum</w:t>
      </w:r>
      <w:r w:rsidRPr="00717CE0">
        <w:rPr>
          <w:lang w:val="hr-HR"/>
        </w:rPr>
        <w:t>ima</w:t>
      </w:r>
      <w:r w:rsidR="00BE7487" w:rsidRPr="00717CE0">
        <w:rPr>
          <w:lang w:val="hr-HR"/>
        </w:rPr>
        <w:t xml:space="preserve">, </w:t>
      </w:r>
      <w:r w:rsidRPr="00717CE0">
        <w:rPr>
          <w:lang w:val="hr-HR"/>
        </w:rPr>
        <w:t>list</w:t>
      </w:r>
      <w:r w:rsidR="00CD5083" w:rsidRPr="00717CE0">
        <w:rPr>
          <w:lang w:val="hr-HR"/>
        </w:rPr>
        <w:t>ama</w:t>
      </w:r>
      <w:r w:rsidRPr="00717CE0">
        <w:rPr>
          <w:lang w:val="hr-HR"/>
        </w:rPr>
        <w:t xml:space="preserve"> učesnika</w:t>
      </w:r>
      <w:r w:rsidR="00BE7487" w:rsidRPr="00717CE0">
        <w:rPr>
          <w:lang w:val="hr-HR"/>
        </w:rPr>
        <w:t xml:space="preserve"> i zapisnicima sa </w:t>
      </w:r>
      <w:r w:rsidRPr="00717CE0">
        <w:rPr>
          <w:lang w:val="hr-HR"/>
        </w:rPr>
        <w:t>konsultacija</w:t>
      </w:r>
      <w:r w:rsidR="00BE7487" w:rsidRPr="00717CE0">
        <w:rPr>
          <w:lang w:val="hr-HR"/>
        </w:rPr>
        <w:t>.</w:t>
      </w:r>
    </w:p>
    <w:p w14:paraId="726C9BD2" w14:textId="51C0302B" w:rsidR="00886BDA" w:rsidRPr="00717CE0" w:rsidRDefault="00886BDA" w:rsidP="00886BDA">
      <w:pPr>
        <w:spacing w:before="120" w:after="120" w:line="240" w:lineRule="auto"/>
        <w:jc w:val="both"/>
        <w:rPr>
          <w:lang w:val="hr-HR"/>
        </w:rPr>
      </w:pPr>
      <w:r w:rsidRPr="00717CE0">
        <w:rPr>
          <w:lang w:val="hr-HR"/>
        </w:rPr>
        <w:t xml:space="preserve">Pogođena domaćinstva i poslovne djelatnosti </w:t>
      </w:r>
      <w:r w:rsidR="00CD5083" w:rsidRPr="00717CE0">
        <w:rPr>
          <w:lang w:val="hr-HR"/>
        </w:rPr>
        <w:t xml:space="preserve">će se </w:t>
      </w:r>
      <w:r w:rsidRPr="00717CE0">
        <w:rPr>
          <w:lang w:val="hr-HR"/>
        </w:rPr>
        <w:t>pojedinačno posjećivati i obavještavati od strane organa zaduženih za eksproprijaciju o utjecajima Projekta na njihovu imovinu i veličini gubitaka.</w:t>
      </w:r>
    </w:p>
    <w:p w14:paraId="4BA2C970" w14:textId="0F3EC7D5" w:rsidR="00886BDA" w:rsidRPr="00717CE0" w:rsidRDefault="00886BDA" w:rsidP="00886BDA">
      <w:pPr>
        <w:spacing w:before="120" w:after="120" w:line="240" w:lineRule="auto"/>
        <w:jc w:val="both"/>
        <w:rPr>
          <w:lang w:val="hr-HR"/>
        </w:rPr>
      </w:pPr>
      <w:r w:rsidRPr="00717CE0">
        <w:rPr>
          <w:lang w:val="hr-HR"/>
        </w:rPr>
        <w:t xml:space="preserve">JIP će </w:t>
      </w:r>
      <w:r w:rsidR="00CD5083" w:rsidRPr="00717CE0">
        <w:rPr>
          <w:lang w:val="hr-HR"/>
        </w:rPr>
        <w:t xml:space="preserve">pružati podršku ranjivim grupama u </w:t>
      </w:r>
      <w:r w:rsidRPr="00717CE0">
        <w:rPr>
          <w:lang w:val="hr-HR"/>
        </w:rPr>
        <w:t>pristup</w:t>
      </w:r>
      <w:r w:rsidR="00CD5083" w:rsidRPr="00717CE0">
        <w:rPr>
          <w:lang w:val="hr-HR"/>
        </w:rPr>
        <w:t>u</w:t>
      </w:r>
      <w:r w:rsidRPr="00717CE0">
        <w:rPr>
          <w:lang w:val="hr-HR"/>
        </w:rPr>
        <w:t xml:space="preserve"> informacijama, prema potrebi za svaku osobu/domaćinstvo u skladu s njihovim specifičnim potrebama i/ili situacijom, u saradnji s odjelima lokalnih organa za socijalna pitanja.</w:t>
      </w:r>
    </w:p>
    <w:p w14:paraId="0F6D8647" w14:textId="1DF626D9" w:rsidR="00886BDA" w:rsidRPr="00717CE0" w:rsidRDefault="00886BDA" w:rsidP="00886BDA">
      <w:pPr>
        <w:spacing w:before="120" w:after="120" w:line="240" w:lineRule="auto"/>
        <w:jc w:val="both"/>
        <w:rPr>
          <w:lang w:val="hr-HR"/>
        </w:rPr>
      </w:pPr>
      <w:r w:rsidRPr="00717CE0">
        <w:rPr>
          <w:lang w:val="hr-HR"/>
        </w:rPr>
        <w:t xml:space="preserve">Strategije komunikacije i širenja informacija do ranjivih </w:t>
      </w:r>
      <w:r w:rsidR="00CD5083" w:rsidRPr="00717CE0">
        <w:rPr>
          <w:lang w:val="hr-HR"/>
        </w:rPr>
        <w:t>grupa</w:t>
      </w:r>
      <w:r w:rsidRPr="00717CE0">
        <w:rPr>
          <w:lang w:val="hr-HR"/>
        </w:rPr>
        <w:t xml:space="preserve"> odvijat će se putem ciljanih poruka u skladu s Planom učešća zainteresiranih strana u projektu (PUZS) i uvažavat će svaku potrebu za prilagođavanjem.</w:t>
      </w:r>
    </w:p>
    <w:p w14:paraId="3E2871C9" w14:textId="3B1A2645" w:rsidR="0077618F" w:rsidRPr="00717CE0" w:rsidRDefault="009073E3" w:rsidP="00576483">
      <w:pPr>
        <w:pStyle w:val="Heading3"/>
        <w:rPr>
          <w:lang w:val="hr-HR"/>
        </w:rPr>
      </w:pPr>
      <w:bookmarkStart w:id="31" w:name="_Toc73527144"/>
      <w:r w:rsidRPr="00717CE0">
        <w:rPr>
          <w:lang w:val="hr-HR"/>
        </w:rPr>
        <w:lastRenderedPageBreak/>
        <w:t>7</w:t>
      </w:r>
      <w:r w:rsidR="0077618F" w:rsidRPr="00717CE0">
        <w:rPr>
          <w:lang w:val="hr-HR"/>
        </w:rPr>
        <w:t xml:space="preserve">.2. </w:t>
      </w:r>
      <w:r w:rsidR="00886BDA" w:rsidRPr="00717CE0">
        <w:rPr>
          <w:lang w:val="hr-HR"/>
        </w:rPr>
        <w:t>Javne konsultacije</w:t>
      </w:r>
      <w:bookmarkEnd w:id="31"/>
    </w:p>
    <w:p w14:paraId="0344FF9B" w14:textId="01C21AF1" w:rsidR="00CC4685" w:rsidRPr="00717CE0" w:rsidRDefault="00CC4685" w:rsidP="00CC4685">
      <w:pPr>
        <w:spacing w:before="120" w:after="120" w:line="240" w:lineRule="auto"/>
        <w:jc w:val="both"/>
        <w:rPr>
          <w:lang w:val="hr-HR"/>
        </w:rPr>
      </w:pPr>
      <w:r w:rsidRPr="00717CE0">
        <w:rPr>
          <w:lang w:val="hr-HR"/>
        </w:rPr>
        <w:t>Održat će se javne konsultacije o ovom OPP (</w:t>
      </w:r>
      <w:r w:rsidR="008D2754">
        <w:rPr>
          <w:lang w:val="hr-HR"/>
        </w:rPr>
        <w:t xml:space="preserve">one se </w:t>
      </w:r>
      <w:r w:rsidRPr="00717CE0">
        <w:rPr>
          <w:lang w:val="hr-HR"/>
        </w:rPr>
        <w:t xml:space="preserve">mogu održati istovremeno s javnim konsultacijama za druge pripremljene instrumente ODO u okviru ovog Projekta). OPP će biti objavljen (na web stranicama JIP-a, MPVŠ FBiH, i </w:t>
      </w:r>
      <w:r w:rsidR="00261AC9">
        <w:rPr>
          <w:lang w:val="hr-HR"/>
        </w:rPr>
        <w:t>JLS</w:t>
      </w:r>
      <w:r w:rsidRPr="00717CE0">
        <w:rPr>
          <w:lang w:val="hr-HR"/>
        </w:rPr>
        <w:t xml:space="preserve">) i bit će dostupan za javni uvid najmanje 10 dana prije javnih konsultacija, a ostavit će se dovoljno vremena za podnošenje komentara i pitanja. Poziv na javne konsultacije poslat će se institucionalnim interesnim grupama i objaviti u nacionalnim i lokalnim novinama u zajednicama za koje se zna da projekt može uticati ili bi mogao uticati na njih. Javne konsultacije bit će najavljene u drugim medijima po potrebi (web stranice, društveni mediji, TV i radio stanice). JIP će </w:t>
      </w:r>
      <w:proofErr w:type="spellStart"/>
      <w:r w:rsidRPr="00717CE0">
        <w:rPr>
          <w:lang w:val="hr-HR"/>
        </w:rPr>
        <w:t>dokumentovati</w:t>
      </w:r>
      <w:proofErr w:type="spellEnd"/>
      <w:r w:rsidRPr="00717CE0">
        <w:rPr>
          <w:lang w:val="hr-HR"/>
        </w:rPr>
        <w:t xml:space="preserve"> i čuvati dokaze i informacije o objavama.</w:t>
      </w:r>
    </w:p>
    <w:p w14:paraId="0715D5C4" w14:textId="3DF4DF31" w:rsidR="00CC4685" w:rsidRPr="00717CE0" w:rsidRDefault="00CC4685" w:rsidP="00CC4685">
      <w:pPr>
        <w:spacing w:before="120" w:after="120" w:line="240" w:lineRule="auto"/>
        <w:jc w:val="both"/>
        <w:rPr>
          <w:lang w:val="hr-HR"/>
        </w:rPr>
      </w:pPr>
      <w:r w:rsidRPr="00717CE0">
        <w:rPr>
          <w:lang w:val="hr-HR"/>
        </w:rPr>
        <w:t>Sve javne konsultacije uzet će u obzir ograničenje koje postavlja trenutna pandemija COVID-19 te će se značajno oslanjati na online i alate na daljinu (TV, radio, telefon, web stranice) kako bi se zadovoljila potreba za socijalnim distanciranjem</w:t>
      </w:r>
      <w:r w:rsidRPr="00717CE0">
        <w:rPr>
          <w:rStyle w:val="FootnoteReference"/>
          <w:lang w:val="hr-HR"/>
        </w:rPr>
        <w:footnoteReference w:id="2"/>
      </w:r>
      <w:r w:rsidRPr="00717CE0">
        <w:rPr>
          <w:lang w:val="hr-HR"/>
        </w:rPr>
        <w:t>. Međutim, ovoj će odluci prethoditi procjena potencijalnih tehnoloških ograničenja koja bi mogla onemogućiti učešće pojedinih relevantnih interesnih grupa.</w:t>
      </w:r>
    </w:p>
    <w:p w14:paraId="1DF4C057" w14:textId="6F43D5C4" w:rsidR="00CC4685" w:rsidRPr="00717CE0" w:rsidRDefault="00CC4685" w:rsidP="00CC4685">
      <w:pPr>
        <w:spacing w:before="120" w:after="120" w:line="240" w:lineRule="auto"/>
        <w:jc w:val="both"/>
        <w:rPr>
          <w:lang w:val="hr-HR"/>
        </w:rPr>
      </w:pPr>
      <w:r w:rsidRPr="00717CE0">
        <w:rPr>
          <w:lang w:val="hr-HR"/>
        </w:rPr>
        <w:t>Izvještaj i komentari s javnih konsultacija, sa listom učesnika, dokazima o objavi, bit će uvršteni u ovaj OPP i poslani Svjetskoj banci na konačni pregled i ponovno objavljeni. Konačni OPP bit će javan tokom cijelog trajanja Projekta.</w:t>
      </w:r>
    </w:p>
    <w:p w14:paraId="6EB6CF3F" w14:textId="1123A4EF" w:rsidR="009073E3" w:rsidRPr="00717CE0" w:rsidRDefault="009073E3" w:rsidP="009073E3">
      <w:pPr>
        <w:pStyle w:val="Heading3"/>
        <w:rPr>
          <w:lang w:val="hr-HR"/>
        </w:rPr>
      </w:pPr>
      <w:bookmarkStart w:id="32" w:name="_Toc73527145"/>
      <w:r w:rsidRPr="00717CE0">
        <w:rPr>
          <w:lang w:val="hr-HR"/>
        </w:rPr>
        <w:t xml:space="preserve">7.3. </w:t>
      </w:r>
      <w:r w:rsidR="00CD5083" w:rsidRPr="00717CE0">
        <w:rPr>
          <w:lang w:val="hr-HR"/>
        </w:rPr>
        <w:t xml:space="preserve">Dnevnik </w:t>
      </w:r>
      <w:r w:rsidR="00822948">
        <w:rPr>
          <w:lang w:val="hr-HR"/>
        </w:rPr>
        <w:t>uključivanja</w:t>
      </w:r>
      <w:r w:rsidR="00CD5083" w:rsidRPr="00717CE0">
        <w:rPr>
          <w:lang w:val="hr-HR"/>
        </w:rPr>
        <w:t xml:space="preserve"> zainteresiranih strana </w:t>
      </w:r>
      <w:r w:rsidRPr="00717CE0">
        <w:rPr>
          <w:lang w:val="hr-HR"/>
        </w:rPr>
        <w:t>(</w:t>
      </w:r>
      <w:r w:rsidR="00CD5083" w:rsidRPr="00717CE0">
        <w:rPr>
          <w:lang w:val="hr-HR"/>
        </w:rPr>
        <w:t>D</w:t>
      </w:r>
      <w:r w:rsidR="00822948">
        <w:rPr>
          <w:lang w:val="hr-HR"/>
        </w:rPr>
        <w:t>U</w:t>
      </w:r>
      <w:r w:rsidR="00CD5083" w:rsidRPr="00717CE0">
        <w:rPr>
          <w:lang w:val="hr-HR"/>
        </w:rPr>
        <w:t>ZS</w:t>
      </w:r>
      <w:r w:rsidRPr="00717CE0">
        <w:rPr>
          <w:lang w:val="hr-HR"/>
        </w:rPr>
        <w:t>)</w:t>
      </w:r>
      <w:bookmarkEnd w:id="32"/>
    </w:p>
    <w:p w14:paraId="3F119519" w14:textId="4E8E6898" w:rsidR="00CD5083" w:rsidRPr="00717CE0" w:rsidRDefault="00CD5083" w:rsidP="009073E3">
      <w:pPr>
        <w:spacing w:before="120" w:after="120" w:line="240" w:lineRule="auto"/>
        <w:jc w:val="both"/>
        <w:rPr>
          <w:lang w:val="hr-HR"/>
        </w:rPr>
      </w:pPr>
      <w:r w:rsidRPr="00717CE0">
        <w:rPr>
          <w:lang w:val="hr-HR"/>
        </w:rPr>
        <w:t>JIP će voditi D</w:t>
      </w:r>
      <w:r w:rsidR="00822948">
        <w:rPr>
          <w:lang w:val="hr-HR"/>
        </w:rPr>
        <w:t>U</w:t>
      </w:r>
      <w:r w:rsidRPr="00717CE0">
        <w:rPr>
          <w:lang w:val="hr-HR"/>
        </w:rPr>
        <w:t xml:space="preserve">ZS u kojem će </w:t>
      </w:r>
      <w:proofErr w:type="spellStart"/>
      <w:r w:rsidRPr="00717CE0">
        <w:rPr>
          <w:lang w:val="hr-HR"/>
        </w:rPr>
        <w:t>dokumenovati</w:t>
      </w:r>
      <w:proofErr w:type="spellEnd"/>
      <w:r w:rsidRPr="00717CE0">
        <w:rPr>
          <w:lang w:val="hr-HR"/>
        </w:rPr>
        <w:t xml:space="preserve"> i evidentirati sve aktivnosti uključivanja zainteresiranih strana, uključujući grupne i pojedinačne sastanke, bilo koji virtualni sastanak ili angažman, planirane ili spontane sastanke, formalne ili neformalne, telefonske razgovore, pismene razmjene itd. Svaki zapis mora sadržavati detalje o uključenim zainteresiranih strana, datum, vrijeme i mjesto sastanka / način komunikacije, kratak opis raspravljanih tema, prikupljene informacije, sažetak primljenih povratnih informacija, ako postoje, i kratko objašnjenje kako su povratne informacije uzete u obzir ili razlozi zašto nisu. Zapisnik može biti podržan multimedijski zapisima sa sastanaka (foto, video), ako su dostupni, i pisanim dokumentima o kojima se raspravljalo.</w:t>
      </w:r>
    </w:p>
    <w:p w14:paraId="04E1E1AC" w14:textId="68489E97" w:rsidR="00CD5083" w:rsidRPr="00717CE0" w:rsidRDefault="00CD5083" w:rsidP="009073E3">
      <w:pPr>
        <w:spacing w:before="120" w:after="120" w:line="240" w:lineRule="auto"/>
        <w:jc w:val="both"/>
        <w:rPr>
          <w:lang w:val="hr-HR"/>
        </w:rPr>
      </w:pPr>
      <w:r w:rsidRPr="00717CE0">
        <w:rPr>
          <w:rStyle w:val="jlqj4b"/>
          <w:lang w:val="hr-HR"/>
        </w:rPr>
        <w:t>D</w:t>
      </w:r>
      <w:r w:rsidR="00822948">
        <w:rPr>
          <w:rStyle w:val="jlqj4b"/>
          <w:lang w:val="hr-HR"/>
        </w:rPr>
        <w:t>U</w:t>
      </w:r>
      <w:r w:rsidRPr="00717CE0">
        <w:rPr>
          <w:rStyle w:val="jlqj4b"/>
          <w:lang w:val="hr-HR"/>
        </w:rPr>
        <w:t xml:space="preserve">ZS će biti vrijedan alat koji će pružiti pregled ključnih faza uključivanja javnosti i aktivnosti unutar njih, što će olakšati monitoring nad provođenjem </w:t>
      </w:r>
      <w:r w:rsidR="00261AC9">
        <w:rPr>
          <w:rStyle w:val="jlqj4b"/>
          <w:lang w:val="hr-HR"/>
        </w:rPr>
        <w:t>P</w:t>
      </w:r>
      <w:r w:rsidRPr="00717CE0">
        <w:rPr>
          <w:rStyle w:val="jlqj4b"/>
          <w:lang w:val="hr-HR"/>
        </w:rPr>
        <w:t xml:space="preserve">UZS-a, pod-projekta i </w:t>
      </w:r>
      <w:r w:rsidR="00041EC1" w:rsidRPr="00717CE0">
        <w:rPr>
          <w:rStyle w:val="jlqj4b"/>
          <w:lang w:val="hr-HR"/>
        </w:rPr>
        <w:t>APP</w:t>
      </w:r>
      <w:r w:rsidRPr="00717CE0">
        <w:rPr>
          <w:rStyle w:val="jlqj4b"/>
          <w:lang w:val="hr-HR"/>
        </w:rPr>
        <w:t>-a, povratn</w:t>
      </w:r>
      <w:r w:rsidR="00041EC1" w:rsidRPr="00717CE0">
        <w:rPr>
          <w:rStyle w:val="jlqj4b"/>
          <w:lang w:val="hr-HR"/>
        </w:rPr>
        <w:t>ih</w:t>
      </w:r>
      <w:r w:rsidRPr="00717CE0">
        <w:rPr>
          <w:rStyle w:val="jlqj4b"/>
          <w:lang w:val="hr-HR"/>
        </w:rPr>
        <w:t xml:space="preserve"> informacij</w:t>
      </w:r>
      <w:r w:rsidR="00041EC1" w:rsidRPr="00717CE0">
        <w:rPr>
          <w:rStyle w:val="jlqj4b"/>
          <w:lang w:val="hr-HR"/>
        </w:rPr>
        <w:t>a</w:t>
      </w:r>
      <w:r w:rsidRPr="00717CE0">
        <w:rPr>
          <w:rStyle w:val="jlqj4b"/>
          <w:lang w:val="hr-HR"/>
        </w:rPr>
        <w:t xml:space="preserve"> o procesu preseljenja, procjenu osnaživanja </w:t>
      </w:r>
      <w:r w:rsidR="00041EC1" w:rsidRPr="00717CE0">
        <w:rPr>
          <w:rStyle w:val="jlqj4b"/>
          <w:lang w:val="hr-HR"/>
        </w:rPr>
        <w:t>OUP</w:t>
      </w:r>
      <w:r w:rsidRPr="00717CE0">
        <w:rPr>
          <w:rStyle w:val="jlqj4b"/>
          <w:lang w:val="hr-HR"/>
        </w:rPr>
        <w:t xml:space="preserve">-a uz dogovaranje paketa naknada kako je predviđeno u </w:t>
      </w:r>
      <w:r w:rsidR="00041EC1" w:rsidRPr="00717CE0">
        <w:rPr>
          <w:rStyle w:val="jlqj4b"/>
          <w:lang w:val="hr-HR"/>
        </w:rPr>
        <w:t>OPP-u</w:t>
      </w:r>
      <w:r w:rsidRPr="00717CE0">
        <w:rPr>
          <w:rStyle w:val="viiyi"/>
          <w:lang w:val="hr-HR"/>
        </w:rPr>
        <w:t xml:space="preserve"> </w:t>
      </w:r>
      <w:r w:rsidRPr="00717CE0">
        <w:rPr>
          <w:rStyle w:val="jlqj4b"/>
          <w:lang w:val="hr-HR"/>
        </w:rPr>
        <w:t>i specifični</w:t>
      </w:r>
      <w:r w:rsidR="00041EC1" w:rsidRPr="00717CE0">
        <w:rPr>
          <w:rStyle w:val="jlqj4b"/>
          <w:lang w:val="hr-HR"/>
        </w:rPr>
        <w:t>m</w:t>
      </w:r>
      <w:r w:rsidRPr="00717CE0">
        <w:rPr>
          <w:rStyle w:val="jlqj4b"/>
          <w:lang w:val="hr-HR"/>
        </w:rPr>
        <w:t xml:space="preserve"> planovi</w:t>
      </w:r>
      <w:r w:rsidR="00041EC1" w:rsidRPr="00717CE0">
        <w:rPr>
          <w:rStyle w:val="jlqj4b"/>
          <w:lang w:val="hr-HR"/>
        </w:rPr>
        <w:t>ma</w:t>
      </w:r>
      <w:r w:rsidRPr="00717CE0">
        <w:rPr>
          <w:rStyle w:val="jlqj4b"/>
          <w:lang w:val="hr-HR"/>
        </w:rPr>
        <w:t xml:space="preserve"> za pod-projekte.</w:t>
      </w:r>
      <w:r w:rsidRPr="00717CE0">
        <w:rPr>
          <w:rStyle w:val="viiyi"/>
          <w:lang w:val="hr-HR"/>
        </w:rPr>
        <w:t xml:space="preserve"> </w:t>
      </w:r>
      <w:r w:rsidR="00041EC1" w:rsidRPr="00717CE0">
        <w:rPr>
          <w:rStyle w:val="jlqj4b"/>
          <w:lang w:val="hr-HR"/>
        </w:rPr>
        <w:t>D</w:t>
      </w:r>
      <w:r w:rsidR="00822948">
        <w:rPr>
          <w:rStyle w:val="jlqj4b"/>
          <w:lang w:val="hr-HR"/>
        </w:rPr>
        <w:t>U</w:t>
      </w:r>
      <w:r w:rsidR="00041EC1" w:rsidRPr="00717CE0">
        <w:rPr>
          <w:rStyle w:val="jlqj4b"/>
          <w:lang w:val="hr-HR"/>
        </w:rPr>
        <w:t>ZS</w:t>
      </w:r>
      <w:r w:rsidRPr="00717CE0">
        <w:rPr>
          <w:rStyle w:val="jlqj4b"/>
          <w:lang w:val="hr-HR"/>
        </w:rPr>
        <w:t xml:space="preserve">-om će upravljati </w:t>
      </w:r>
      <w:r w:rsidR="00041EC1" w:rsidRPr="00717CE0">
        <w:rPr>
          <w:rStyle w:val="jlqj4b"/>
          <w:lang w:val="hr-HR"/>
        </w:rPr>
        <w:t>S</w:t>
      </w:r>
      <w:r w:rsidRPr="00717CE0">
        <w:rPr>
          <w:rStyle w:val="jlqj4b"/>
          <w:lang w:val="hr-HR"/>
        </w:rPr>
        <w:t xml:space="preserve">tručnjak za </w:t>
      </w:r>
      <w:r w:rsidR="00041EC1" w:rsidRPr="00717CE0">
        <w:rPr>
          <w:rStyle w:val="jlqj4b"/>
          <w:lang w:val="hr-HR"/>
        </w:rPr>
        <w:t>socijalna pitanja</w:t>
      </w:r>
      <w:r w:rsidRPr="00717CE0">
        <w:rPr>
          <w:rStyle w:val="jlqj4b"/>
          <w:lang w:val="hr-HR"/>
        </w:rPr>
        <w:t xml:space="preserve"> </w:t>
      </w:r>
      <w:r w:rsidR="00041EC1" w:rsidRPr="00717CE0">
        <w:rPr>
          <w:rStyle w:val="jlqj4b"/>
          <w:lang w:val="hr-HR"/>
        </w:rPr>
        <w:t>JIP</w:t>
      </w:r>
      <w:r w:rsidRPr="00717CE0">
        <w:rPr>
          <w:rStyle w:val="jlqj4b"/>
          <w:lang w:val="hr-HR"/>
        </w:rPr>
        <w:t>-a.</w:t>
      </w:r>
    </w:p>
    <w:p w14:paraId="789B090A" w14:textId="77777777" w:rsidR="009073E3" w:rsidRPr="00717CE0" w:rsidRDefault="009073E3" w:rsidP="002B1963">
      <w:pPr>
        <w:spacing w:before="120" w:after="120" w:line="240" w:lineRule="auto"/>
        <w:jc w:val="both"/>
        <w:rPr>
          <w:lang w:val="hr-HR"/>
        </w:rPr>
      </w:pPr>
    </w:p>
    <w:p w14:paraId="393D530C" w14:textId="77777777" w:rsidR="00FF413C" w:rsidRPr="00717CE0" w:rsidRDefault="00FF413C" w:rsidP="00FF413C">
      <w:pPr>
        <w:spacing w:before="120" w:after="120" w:line="240" w:lineRule="auto"/>
        <w:jc w:val="both"/>
        <w:rPr>
          <w:lang w:val="hr-HR"/>
        </w:rPr>
      </w:pPr>
    </w:p>
    <w:p w14:paraId="00A7B753" w14:textId="77777777" w:rsidR="007D15D8" w:rsidRPr="00717CE0" w:rsidRDefault="007D15D8">
      <w:pPr>
        <w:spacing w:after="160" w:line="259" w:lineRule="auto"/>
        <w:rPr>
          <w:rFonts w:eastAsiaTheme="majorEastAsia" w:cstheme="majorBidi"/>
          <w:b/>
          <w:bCs/>
          <w:color w:val="4472C4" w:themeColor="accent1"/>
          <w:sz w:val="26"/>
          <w:szCs w:val="26"/>
          <w:lang w:val="hr-HR"/>
        </w:rPr>
      </w:pPr>
      <w:r w:rsidRPr="00717CE0">
        <w:rPr>
          <w:lang w:val="hr-HR"/>
        </w:rPr>
        <w:br w:type="page"/>
      </w:r>
    </w:p>
    <w:p w14:paraId="3D3094F6" w14:textId="198AB3D5" w:rsidR="003F3149" w:rsidRPr="00717CE0" w:rsidRDefault="00041EC1" w:rsidP="00951861">
      <w:pPr>
        <w:pStyle w:val="Heading2"/>
        <w:numPr>
          <w:ilvl w:val="0"/>
          <w:numId w:val="1"/>
        </w:numPr>
        <w:ind w:left="426"/>
        <w:jc w:val="both"/>
        <w:rPr>
          <w:rFonts w:asciiTheme="minorHAnsi" w:hAnsiTheme="minorHAnsi"/>
          <w:lang w:val="hr-HR"/>
        </w:rPr>
      </w:pPr>
      <w:bookmarkStart w:id="33" w:name="_Toc73527146"/>
      <w:r w:rsidRPr="00717CE0">
        <w:rPr>
          <w:rFonts w:asciiTheme="minorHAnsi" w:hAnsiTheme="minorHAnsi"/>
          <w:lang w:val="hr-HR"/>
        </w:rPr>
        <w:lastRenderedPageBreak/>
        <w:t>MEHANIZAM ZA ŽALBE</w:t>
      </w:r>
      <w:bookmarkEnd w:id="33"/>
    </w:p>
    <w:p w14:paraId="50856218" w14:textId="42D3C065" w:rsidR="00C252BC" w:rsidRPr="00717CE0" w:rsidRDefault="00946100" w:rsidP="00576483">
      <w:pPr>
        <w:pStyle w:val="Heading3"/>
        <w:rPr>
          <w:lang w:val="hr-HR"/>
        </w:rPr>
      </w:pPr>
      <w:bookmarkStart w:id="34" w:name="_Toc73527147"/>
      <w:r w:rsidRPr="00717CE0">
        <w:rPr>
          <w:lang w:val="hr-HR"/>
        </w:rPr>
        <w:t>8</w:t>
      </w:r>
      <w:r w:rsidR="00C252BC" w:rsidRPr="00717CE0">
        <w:rPr>
          <w:lang w:val="hr-HR"/>
        </w:rPr>
        <w:t>.1</w:t>
      </w:r>
      <w:r w:rsidR="008C30FD" w:rsidRPr="00717CE0">
        <w:rPr>
          <w:lang w:val="hr-HR"/>
        </w:rPr>
        <w:t>.</w:t>
      </w:r>
      <w:r w:rsidR="00C252BC" w:rsidRPr="00717CE0">
        <w:rPr>
          <w:lang w:val="hr-HR"/>
        </w:rPr>
        <w:t xml:space="preserve"> </w:t>
      </w:r>
      <w:r w:rsidR="00041EC1" w:rsidRPr="00717CE0">
        <w:rPr>
          <w:lang w:val="hr-HR"/>
        </w:rPr>
        <w:t>Opis mehanizma za žalbe</w:t>
      </w:r>
      <w:bookmarkEnd w:id="34"/>
      <w:r w:rsidR="00C252BC" w:rsidRPr="00717CE0">
        <w:rPr>
          <w:lang w:val="hr-HR"/>
        </w:rPr>
        <w:t xml:space="preserve"> </w:t>
      </w:r>
    </w:p>
    <w:p w14:paraId="1CBEF61E" w14:textId="0DD428BB" w:rsidR="00041EC1" w:rsidRPr="00717CE0" w:rsidRDefault="00041EC1" w:rsidP="00041EC1">
      <w:pPr>
        <w:spacing w:before="120" w:after="120" w:line="240" w:lineRule="auto"/>
        <w:jc w:val="both"/>
        <w:rPr>
          <w:lang w:val="hr-HR"/>
        </w:rPr>
      </w:pPr>
      <w:r w:rsidRPr="00717CE0">
        <w:rPr>
          <w:lang w:val="hr-HR"/>
        </w:rPr>
        <w:t>Mehanizam za rješavanje žalbi (MRŽ), koji uspostavlja JIP u skladu sa ODS5, uspostavit će se što je prije moguće u razvoju projekta kako bi se pravovremeno riješile posebne zabrinutosti OUP-a u vezi s naknadama, preseljenjem ili mjerama za obnavljanje izvora izdržavanja. Ako je mehanizam za žalbe već uspostavljen unutar JIP-a u okviru drugog projekta koji financira Svjetska banka, isti će se koristiti i za projekt ARCP.</w:t>
      </w:r>
    </w:p>
    <w:p w14:paraId="64F4AD25" w14:textId="59D3EC6B" w:rsidR="00041EC1" w:rsidRPr="00717CE0" w:rsidRDefault="00041EC1" w:rsidP="00041EC1">
      <w:pPr>
        <w:spacing w:before="120" w:after="120" w:line="240" w:lineRule="auto"/>
        <w:jc w:val="both"/>
        <w:rPr>
          <w:lang w:val="hr-HR"/>
        </w:rPr>
      </w:pPr>
      <w:r w:rsidRPr="00717CE0">
        <w:rPr>
          <w:lang w:val="hr-HR"/>
        </w:rPr>
        <w:t>Bez obzira na razmjere, prisilno preseljenje može dovesti do nezadovoljstva OUP-a po pitanjima koja se kreću od stopa naknade i kriterija prava na naknadu do lokacija preseljenja i kvalitete usluga na tim lokacijama.</w:t>
      </w:r>
    </w:p>
    <w:p w14:paraId="19A352E3" w14:textId="34BDF05E" w:rsidR="00041EC1" w:rsidRPr="00717CE0" w:rsidRDefault="00041EC1" w:rsidP="00041EC1">
      <w:pPr>
        <w:spacing w:before="120" w:after="120" w:line="240" w:lineRule="auto"/>
        <w:jc w:val="both"/>
        <w:rPr>
          <w:lang w:val="hr-HR"/>
        </w:rPr>
      </w:pPr>
      <w:r w:rsidRPr="00717CE0">
        <w:rPr>
          <w:lang w:val="hr-HR"/>
        </w:rPr>
        <w:t xml:space="preserve">MRŽ će biti dostupan bez ikakvih troškova, a važno je da je lako dostupan. </w:t>
      </w:r>
    </w:p>
    <w:p w14:paraId="3E85110E" w14:textId="742E6570" w:rsidR="00041EC1" w:rsidRPr="00717CE0" w:rsidRDefault="00041EC1" w:rsidP="00041EC1">
      <w:pPr>
        <w:spacing w:before="120" w:after="120" w:line="240" w:lineRule="auto"/>
        <w:jc w:val="both"/>
        <w:rPr>
          <w:lang w:val="hr-HR"/>
        </w:rPr>
      </w:pPr>
      <w:r w:rsidRPr="00717CE0">
        <w:rPr>
          <w:lang w:val="hr-HR"/>
        </w:rPr>
        <w:t xml:space="preserve">MRŽ na </w:t>
      </w:r>
      <w:r w:rsidR="00450151" w:rsidRPr="00717CE0">
        <w:rPr>
          <w:lang w:val="hr-HR"/>
        </w:rPr>
        <w:t>nivou</w:t>
      </w:r>
      <w:r w:rsidRPr="00717CE0">
        <w:rPr>
          <w:lang w:val="hr-HR"/>
        </w:rPr>
        <w:t xml:space="preserve"> projekta sastojat će se od </w:t>
      </w:r>
      <w:r w:rsidR="00450151" w:rsidRPr="00717CE0">
        <w:rPr>
          <w:lang w:val="hr-HR"/>
        </w:rPr>
        <w:t xml:space="preserve">Centralnog odbora za žalbe </w:t>
      </w:r>
      <w:r w:rsidRPr="00717CE0">
        <w:rPr>
          <w:lang w:val="hr-HR"/>
        </w:rPr>
        <w:t>(C</w:t>
      </w:r>
      <w:r w:rsidR="00450151" w:rsidRPr="00717CE0">
        <w:rPr>
          <w:lang w:val="hr-HR"/>
        </w:rPr>
        <w:t>OŽ</w:t>
      </w:r>
      <w:r w:rsidRPr="00717CE0">
        <w:rPr>
          <w:lang w:val="hr-HR"/>
        </w:rPr>
        <w:t xml:space="preserve">) koji uspostavlja i njime upravlja JIP, te </w:t>
      </w:r>
      <w:r w:rsidR="00450151" w:rsidRPr="00717CE0">
        <w:rPr>
          <w:lang w:val="hr-HR"/>
        </w:rPr>
        <w:t xml:space="preserve">pod-projektnih Lokalnih odbora za žalbe </w:t>
      </w:r>
      <w:r w:rsidRPr="00717CE0">
        <w:rPr>
          <w:lang w:val="hr-HR"/>
        </w:rPr>
        <w:t>(L</w:t>
      </w:r>
      <w:r w:rsidR="00450151" w:rsidRPr="00717CE0">
        <w:rPr>
          <w:lang w:val="hr-HR"/>
        </w:rPr>
        <w:t>OŽ</w:t>
      </w:r>
      <w:r w:rsidRPr="00717CE0">
        <w:rPr>
          <w:lang w:val="hr-HR"/>
        </w:rPr>
        <w:t xml:space="preserve">) (zajednički nazvanih </w:t>
      </w:r>
      <w:r w:rsidR="00450151" w:rsidRPr="00717CE0">
        <w:rPr>
          <w:lang w:val="hr-HR"/>
        </w:rPr>
        <w:t>MRŽ</w:t>
      </w:r>
      <w:r w:rsidRPr="00717CE0">
        <w:rPr>
          <w:lang w:val="hr-HR"/>
        </w:rPr>
        <w:t xml:space="preserve">) koje uspostavljaju i kojima upravljaju </w:t>
      </w:r>
      <w:r w:rsidR="002562F0" w:rsidRPr="00717CE0">
        <w:rPr>
          <w:lang w:val="hr-HR"/>
        </w:rPr>
        <w:t>JLS</w:t>
      </w:r>
      <w:r w:rsidRPr="00717CE0">
        <w:rPr>
          <w:lang w:val="hr-HR"/>
        </w:rPr>
        <w:t xml:space="preserve">. </w:t>
      </w:r>
      <w:r w:rsidR="00450151" w:rsidRPr="00717CE0">
        <w:rPr>
          <w:lang w:val="hr-HR"/>
        </w:rPr>
        <w:t>JIP</w:t>
      </w:r>
      <w:r w:rsidRPr="00717CE0">
        <w:rPr>
          <w:lang w:val="hr-HR"/>
        </w:rPr>
        <w:t xml:space="preserve"> će </w:t>
      </w:r>
      <w:r w:rsidR="00450151" w:rsidRPr="00717CE0">
        <w:rPr>
          <w:lang w:val="hr-HR"/>
        </w:rPr>
        <w:t>voditi računa</w:t>
      </w:r>
      <w:r w:rsidRPr="00717CE0">
        <w:rPr>
          <w:lang w:val="hr-HR"/>
        </w:rPr>
        <w:t xml:space="preserve"> da uključene </w:t>
      </w:r>
      <w:r w:rsidR="002562F0" w:rsidRPr="00717CE0">
        <w:rPr>
          <w:lang w:val="hr-HR"/>
        </w:rPr>
        <w:t>JLS</w:t>
      </w:r>
      <w:r w:rsidRPr="00717CE0">
        <w:rPr>
          <w:lang w:val="hr-HR"/>
        </w:rPr>
        <w:t xml:space="preserve"> dodijele </w:t>
      </w:r>
      <w:r w:rsidR="00450151" w:rsidRPr="00717CE0">
        <w:rPr>
          <w:lang w:val="hr-HR"/>
        </w:rPr>
        <w:t xml:space="preserve">po </w:t>
      </w:r>
      <w:r w:rsidRPr="00717CE0">
        <w:rPr>
          <w:lang w:val="hr-HR"/>
        </w:rPr>
        <w:t xml:space="preserve">jednog službenika zadatku </w:t>
      </w:r>
      <w:r w:rsidR="00450151" w:rsidRPr="00717CE0">
        <w:rPr>
          <w:lang w:val="hr-HR"/>
        </w:rPr>
        <w:t>prijema žalbi</w:t>
      </w:r>
      <w:r w:rsidRPr="00717CE0">
        <w:rPr>
          <w:lang w:val="hr-HR"/>
        </w:rPr>
        <w:t xml:space="preserve"> (službenik lokalne samouprave).</w:t>
      </w:r>
    </w:p>
    <w:p w14:paraId="67D4815D" w14:textId="114AD614" w:rsidR="00041EC1" w:rsidRPr="00717CE0" w:rsidRDefault="00041EC1" w:rsidP="00041EC1">
      <w:pPr>
        <w:spacing w:before="120" w:after="120" w:line="240" w:lineRule="auto"/>
        <w:jc w:val="both"/>
        <w:rPr>
          <w:lang w:val="hr-HR"/>
        </w:rPr>
      </w:pPr>
      <w:r w:rsidRPr="00717CE0">
        <w:rPr>
          <w:lang w:val="hr-HR"/>
        </w:rPr>
        <w:t>C</w:t>
      </w:r>
      <w:r w:rsidR="00450151" w:rsidRPr="00717CE0">
        <w:rPr>
          <w:lang w:val="hr-HR"/>
        </w:rPr>
        <w:t>OŽ</w:t>
      </w:r>
      <w:r w:rsidRPr="00717CE0">
        <w:rPr>
          <w:lang w:val="hr-HR"/>
        </w:rPr>
        <w:t xml:space="preserve"> će </w:t>
      </w:r>
      <w:r w:rsidR="00450151" w:rsidRPr="00717CE0">
        <w:rPr>
          <w:lang w:val="hr-HR"/>
        </w:rPr>
        <w:t>se uspostaviti</w:t>
      </w:r>
      <w:r w:rsidRPr="00717CE0">
        <w:rPr>
          <w:lang w:val="hr-HR"/>
        </w:rPr>
        <w:t xml:space="preserve"> odmah nakon procjene Projekta, kako bi se upravljalo i na odgovarajući način odgovorilo na prigovore t</w:t>
      </w:r>
      <w:r w:rsidR="002562F0" w:rsidRPr="00717CE0">
        <w:rPr>
          <w:lang w:val="hr-HR"/>
        </w:rPr>
        <w:t>o</w:t>
      </w:r>
      <w:r w:rsidRPr="00717CE0">
        <w:rPr>
          <w:lang w:val="hr-HR"/>
        </w:rPr>
        <w:t>kom različitih faza, dok će L</w:t>
      </w:r>
      <w:r w:rsidR="002562F0" w:rsidRPr="00717CE0">
        <w:rPr>
          <w:lang w:val="hr-HR"/>
        </w:rPr>
        <w:t>OŽ</w:t>
      </w:r>
      <w:r w:rsidRPr="00717CE0">
        <w:rPr>
          <w:lang w:val="hr-HR"/>
        </w:rPr>
        <w:t xml:space="preserve"> biti </w:t>
      </w:r>
      <w:r w:rsidR="002562F0" w:rsidRPr="00717CE0">
        <w:rPr>
          <w:lang w:val="hr-HR"/>
        </w:rPr>
        <w:t>uspostavljeni</w:t>
      </w:r>
      <w:r w:rsidRPr="00717CE0">
        <w:rPr>
          <w:lang w:val="hr-HR"/>
        </w:rPr>
        <w:t xml:space="preserve"> nakon donošenja odluke o svakom novom pod</w:t>
      </w:r>
      <w:r w:rsidR="002562F0" w:rsidRPr="00717CE0">
        <w:rPr>
          <w:lang w:val="hr-HR"/>
        </w:rPr>
        <w:t>-</w:t>
      </w:r>
      <w:r w:rsidRPr="00717CE0">
        <w:rPr>
          <w:lang w:val="hr-HR"/>
        </w:rPr>
        <w:t xml:space="preserve">projektu. Pored </w:t>
      </w:r>
      <w:r w:rsidR="002562F0" w:rsidRPr="00717CE0">
        <w:rPr>
          <w:lang w:val="hr-HR"/>
        </w:rPr>
        <w:t>MRŽ</w:t>
      </w:r>
      <w:r w:rsidRPr="00717CE0">
        <w:rPr>
          <w:lang w:val="hr-HR"/>
        </w:rPr>
        <w:t>-a, dostupni su i pravni lijekovi prema zakonodavstvu FBiH (sudovi, inspekcije, upravna tijela, itd.).</w:t>
      </w:r>
    </w:p>
    <w:p w14:paraId="7F036D11" w14:textId="2E940279" w:rsidR="002562F0" w:rsidRPr="00717CE0" w:rsidRDefault="002562F0" w:rsidP="00041EC1">
      <w:pPr>
        <w:spacing w:before="120" w:after="120" w:line="240" w:lineRule="auto"/>
        <w:jc w:val="both"/>
        <w:rPr>
          <w:lang w:val="hr-HR"/>
        </w:rPr>
      </w:pPr>
      <w:r w:rsidRPr="00717CE0">
        <w:rPr>
          <w:rStyle w:val="jlqj4b"/>
          <w:lang w:val="hr-HR"/>
        </w:rPr>
        <w:t xml:space="preserve">JIP, odnosno </w:t>
      </w:r>
      <w:r w:rsidRPr="00717CE0">
        <w:rPr>
          <w:lang w:val="hr-HR"/>
        </w:rPr>
        <w:t>JLS</w:t>
      </w:r>
      <w:r w:rsidRPr="00717CE0">
        <w:rPr>
          <w:rStyle w:val="jlqj4b"/>
          <w:lang w:val="hr-HR"/>
        </w:rPr>
        <w:t>, odgovorne su za uspostavljanje funkcionalnog MRŽ-a i informiranje zainteresiranih strana o ulozi i funkciji MRŽ-a, kontakt osobama i procedurama za podnošenje žalbe u pogođenim područjima.</w:t>
      </w:r>
      <w:r w:rsidRPr="00717CE0">
        <w:rPr>
          <w:rStyle w:val="viiyi"/>
          <w:lang w:val="hr-HR"/>
        </w:rPr>
        <w:t xml:space="preserve"> </w:t>
      </w:r>
      <w:r w:rsidRPr="00717CE0">
        <w:rPr>
          <w:rStyle w:val="jlqj4b"/>
          <w:lang w:val="hr-HR"/>
        </w:rPr>
        <w:t>Informacije o MRŽ-u će biti dostupne: na web stranicama JIP-a (</w:t>
      </w:r>
      <w:hyperlink r:id="rId16" w:history="1">
        <w:r w:rsidRPr="00717CE0">
          <w:rPr>
            <w:rStyle w:val="Hyperlink"/>
            <w:lang w:val="hr-HR"/>
          </w:rPr>
          <w:t>www.piusum.ba</w:t>
        </w:r>
      </w:hyperlink>
      <w:r w:rsidRPr="00717CE0">
        <w:rPr>
          <w:rStyle w:val="jlqj4b"/>
          <w:lang w:val="hr-HR"/>
        </w:rPr>
        <w:t xml:space="preserve">) i </w:t>
      </w:r>
      <w:r w:rsidRPr="00717CE0">
        <w:rPr>
          <w:lang w:val="hr-HR"/>
        </w:rPr>
        <w:t>JLS</w:t>
      </w:r>
      <w:r w:rsidRPr="00717CE0">
        <w:rPr>
          <w:rStyle w:val="jlqj4b"/>
          <w:lang w:val="hr-HR"/>
        </w:rPr>
        <w:t>, na oglasnim pločama JLS, putem kampanja na društvenim mrežama.</w:t>
      </w:r>
      <w:r w:rsidRPr="00717CE0">
        <w:rPr>
          <w:rStyle w:val="viiyi"/>
          <w:lang w:val="hr-HR"/>
        </w:rPr>
        <w:t xml:space="preserve"> </w:t>
      </w:r>
      <w:r w:rsidRPr="00717CE0">
        <w:rPr>
          <w:rStyle w:val="jlqj4b"/>
          <w:lang w:val="hr-HR"/>
        </w:rPr>
        <w:t>Letak koji sadrži proceduru mehanizma za žalbe trebao bi biti izrađen i distribuiran OUP-ima na javnim sastancima tokom svake faze projekta, kao i u uredima mjesnih zajednica.</w:t>
      </w:r>
    </w:p>
    <w:p w14:paraId="538F2047" w14:textId="39474DAE" w:rsidR="00C252BC" w:rsidRPr="00717CE0" w:rsidRDefault="00946100" w:rsidP="00576483">
      <w:pPr>
        <w:pStyle w:val="Heading3"/>
        <w:rPr>
          <w:lang w:val="hr-HR"/>
        </w:rPr>
      </w:pPr>
      <w:bookmarkStart w:id="35" w:name="_Toc73527148"/>
      <w:r w:rsidRPr="00717CE0">
        <w:rPr>
          <w:lang w:val="hr-HR"/>
        </w:rPr>
        <w:t>8</w:t>
      </w:r>
      <w:r w:rsidR="00C252BC" w:rsidRPr="00717CE0">
        <w:rPr>
          <w:lang w:val="hr-HR"/>
        </w:rPr>
        <w:t>.2</w:t>
      </w:r>
      <w:r w:rsidR="008C30FD" w:rsidRPr="00717CE0">
        <w:rPr>
          <w:lang w:val="hr-HR"/>
        </w:rPr>
        <w:t>.</w:t>
      </w:r>
      <w:r w:rsidR="00C252BC" w:rsidRPr="00717CE0">
        <w:rPr>
          <w:lang w:val="hr-HR"/>
        </w:rPr>
        <w:t xml:space="preserve"> </w:t>
      </w:r>
      <w:r w:rsidR="002562F0" w:rsidRPr="00717CE0">
        <w:rPr>
          <w:lang w:val="hr-HR"/>
        </w:rPr>
        <w:t>Podnošenje žalbi</w:t>
      </w:r>
      <w:bookmarkEnd w:id="35"/>
      <w:r w:rsidR="00C252BC" w:rsidRPr="00717CE0">
        <w:rPr>
          <w:lang w:val="hr-HR"/>
        </w:rPr>
        <w:t xml:space="preserve"> </w:t>
      </w:r>
    </w:p>
    <w:p w14:paraId="48FCD4FA" w14:textId="77777777" w:rsidR="002562F0" w:rsidRPr="00717CE0" w:rsidRDefault="002562F0" w:rsidP="002A11D5">
      <w:pPr>
        <w:spacing w:before="120" w:after="120" w:line="240" w:lineRule="auto"/>
        <w:jc w:val="both"/>
        <w:rPr>
          <w:rStyle w:val="jlqj4b"/>
          <w:lang w:val="hr-HR"/>
        </w:rPr>
      </w:pPr>
      <w:r w:rsidRPr="00717CE0">
        <w:rPr>
          <w:rStyle w:val="jlqj4b"/>
          <w:lang w:val="hr-HR"/>
        </w:rPr>
        <w:t>Svi komentari ili nedoumice mogu se skrenuti MRŽ-u lično ili telefonom ili u pisanom obliku (poštom, faksom, e-mailom ili ličnom dostavom) popunjavanjem obrasca za žalbu, bez ikakvih troškova za podnositelja žalbe.</w:t>
      </w:r>
      <w:r w:rsidRPr="00717CE0">
        <w:rPr>
          <w:rStyle w:val="viiyi"/>
          <w:lang w:val="hr-HR"/>
        </w:rPr>
        <w:t xml:space="preserve"> </w:t>
      </w:r>
      <w:r w:rsidRPr="00717CE0">
        <w:rPr>
          <w:rStyle w:val="jlqj4b"/>
          <w:lang w:val="hr-HR"/>
        </w:rPr>
        <w:t xml:space="preserve">Žalbe se mogu podnijeti i anonimno. </w:t>
      </w:r>
    </w:p>
    <w:p w14:paraId="1A4B7EDD" w14:textId="5C192480" w:rsidR="002562F0" w:rsidRPr="00717CE0" w:rsidRDefault="002562F0" w:rsidP="002A11D5">
      <w:pPr>
        <w:spacing w:before="120" w:after="120" w:line="240" w:lineRule="auto"/>
        <w:jc w:val="both"/>
        <w:rPr>
          <w:lang w:val="hr-HR"/>
        </w:rPr>
      </w:pPr>
      <w:r w:rsidRPr="00717CE0">
        <w:rPr>
          <w:rStyle w:val="jlqj4b"/>
          <w:lang w:val="hr-HR"/>
        </w:rPr>
        <w:t xml:space="preserve">Primjer obrasca za žalu nalazi se u </w:t>
      </w:r>
      <w:r w:rsidRPr="00717CE0">
        <w:rPr>
          <w:rStyle w:val="jlqj4b"/>
          <w:b/>
          <w:bCs/>
          <w:lang w:val="hr-HR"/>
        </w:rPr>
        <w:t>Prilogu C</w:t>
      </w:r>
      <w:r w:rsidRPr="00717CE0">
        <w:rPr>
          <w:rStyle w:val="jlqj4b"/>
          <w:lang w:val="hr-HR"/>
        </w:rPr>
        <w:t xml:space="preserve"> ovog OPP-a.</w:t>
      </w:r>
    </w:p>
    <w:p w14:paraId="17123298" w14:textId="5B7E4D6E" w:rsidR="002A11D5" w:rsidRPr="00717CE0" w:rsidRDefault="00946100" w:rsidP="00576483">
      <w:pPr>
        <w:pStyle w:val="Heading3"/>
        <w:rPr>
          <w:lang w:val="hr-HR"/>
        </w:rPr>
      </w:pPr>
      <w:bookmarkStart w:id="36" w:name="_Toc73527149"/>
      <w:r w:rsidRPr="00717CE0">
        <w:rPr>
          <w:lang w:val="hr-HR"/>
        </w:rPr>
        <w:t>8</w:t>
      </w:r>
      <w:r w:rsidR="00C252BC" w:rsidRPr="00717CE0">
        <w:rPr>
          <w:lang w:val="hr-HR"/>
        </w:rPr>
        <w:t>.3</w:t>
      </w:r>
      <w:r w:rsidR="008C30FD" w:rsidRPr="00717CE0">
        <w:rPr>
          <w:lang w:val="hr-HR"/>
        </w:rPr>
        <w:t>.</w:t>
      </w:r>
      <w:r w:rsidR="00C252BC" w:rsidRPr="00717CE0">
        <w:rPr>
          <w:lang w:val="hr-HR"/>
        </w:rPr>
        <w:t xml:space="preserve"> </w:t>
      </w:r>
      <w:r w:rsidR="002562F0" w:rsidRPr="00717CE0">
        <w:rPr>
          <w:lang w:val="hr-HR"/>
        </w:rPr>
        <w:t>Administriranje žalbi</w:t>
      </w:r>
      <w:bookmarkEnd w:id="36"/>
    </w:p>
    <w:p w14:paraId="7370CA01" w14:textId="77777777" w:rsidR="002562F0" w:rsidRPr="00717CE0" w:rsidRDefault="002562F0" w:rsidP="00D107F5">
      <w:pPr>
        <w:spacing w:before="120" w:after="120" w:line="240" w:lineRule="auto"/>
        <w:jc w:val="both"/>
        <w:rPr>
          <w:rStyle w:val="jlqj4b"/>
          <w:lang w:val="hr-HR"/>
        </w:rPr>
      </w:pPr>
      <w:r w:rsidRPr="00717CE0">
        <w:rPr>
          <w:rStyle w:val="jlqj4b"/>
          <w:lang w:val="hr-HR"/>
        </w:rPr>
        <w:t xml:space="preserve">Svaka žaba će slijediti put sljedećih obaveznih koraka: primanje, procjena i dodjeljivanje, priznavanje, istraživanje, odgovaranje, praćenje i zatvaranje. </w:t>
      </w:r>
    </w:p>
    <w:p w14:paraId="41FA3001" w14:textId="4F6981FD" w:rsidR="002562F0" w:rsidRPr="00717CE0" w:rsidRDefault="002562F0" w:rsidP="00D107F5">
      <w:pPr>
        <w:spacing w:before="120" w:after="120" w:line="240" w:lineRule="auto"/>
        <w:jc w:val="both"/>
        <w:rPr>
          <w:rStyle w:val="jlqj4b"/>
          <w:lang w:val="hr-HR"/>
        </w:rPr>
      </w:pPr>
      <w:r w:rsidRPr="00717CE0">
        <w:rPr>
          <w:rStyle w:val="jlqj4b"/>
          <w:lang w:val="hr-HR"/>
        </w:rPr>
        <w:t>Nakon primitka, MRŽ će provesti brzu procjenu kako bi provjerio prirodu i utvrdio težinu žalbe.</w:t>
      </w:r>
      <w:r w:rsidRPr="00717CE0">
        <w:rPr>
          <w:rStyle w:val="viiyi"/>
          <w:lang w:val="hr-HR"/>
        </w:rPr>
        <w:t xml:space="preserve"> </w:t>
      </w:r>
      <w:r w:rsidRPr="00717CE0">
        <w:rPr>
          <w:rStyle w:val="jlqj4b"/>
          <w:lang w:val="hr-HR"/>
        </w:rPr>
        <w:t>U roku od 3 dana od pri</w:t>
      </w:r>
      <w:r w:rsidR="00817FEB" w:rsidRPr="00717CE0">
        <w:rPr>
          <w:rStyle w:val="jlqj4b"/>
          <w:lang w:val="hr-HR"/>
        </w:rPr>
        <w:t>mitka</w:t>
      </w:r>
      <w:r w:rsidRPr="00717CE0">
        <w:rPr>
          <w:rStyle w:val="jlqj4b"/>
          <w:lang w:val="hr-HR"/>
        </w:rPr>
        <w:t xml:space="preserve">, on će potvrditi da je slučaj registriran i </w:t>
      </w:r>
      <w:r w:rsidR="00817FEB" w:rsidRPr="00717CE0">
        <w:rPr>
          <w:rStyle w:val="jlqj4b"/>
          <w:lang w:val="hr-HR"/>
        </w:rPr>
        <w:t>dati žalitelju</w:t>
      </w:r>
      <w:r w:rsidRPr="00717CE0">
        <w:rPr>
          <w:rStyle w:val="jlqj4b"/>
          <w:lang w:val="hr-HR"/>
        </w:rPr>
        <w:t xml:space="preserve"> osnovne informacije o sljedećem koraku.</w:t>
      </w:r>
      <w:r w:rsidRPr="00717CE0">
        <w:rPr>
          <w:rStyle w:val="viiyi"/>
          <w:lang w:val="hr-HR"/>
        </w:rPr>
        <w:t xml:space="preserve"> </w:t>
      </w:r>
      <w:r w:rsidRPr="00717CE0">
        <w:rPr>
          <w:rStyle w:val="jlqj4b"/>
          <w:lang w:val="hr-HR"/>
        </w:rPr>
        <w:t xml:space="preserve">Zatim će istražiti pokušavajući razumjeti problem iz perspektive </w:t>
      </w:r>
      <w:r w:rsidR="00817FEB" w:rsidRPr="00717CE0">
        <w:rPr>
          <w:rStyle w:val="jlqj4b"/>
          <w:lang w:val="hr-HR"/>
        </w:rPr>
        <w:t>žalitelja</w:t>
      </w:r>
      <w:r w:rsidRPr="00717CE0">
        <w:rPr>
          <w:rStyle w:val="jlqj4b"/>
          <w:lang w:val="hr-HR"/>
        </w:rPr>
        <w:t xml:space="preserve"> i razumjeti koju akciju on/ona zahtijeva.</w:t>
      </w:r>
      <w:r w:rsidRPr="00717CE0">
        <w:rPr>
          <w:rStyle w:val="viiyi"/>
          <w:lang w:val="hr-HR"/>
        </w:rPr>
        <w:t xml:space="preserve"> </w:t>
      </w:r>
      <w:r w:rsidR="00817FEB" w:rsidRPr="00717CE0">
        <w:rPr>
          <w:rStyle w:val="jlqj4b"/>
          <w:lang w:val="hr-HR"/>
        </w:rPr>
        <w:t>MRŽ</w:t>
      </w:r>
      <w:r w:rsidRPr="00717CE0">
        <w:rPr>
          <w:rStyle w:val="jlqj4b"/>
          <w:lang w:val="hr-HR"/>
        </w:rPr>
        <w:t xml:space="preserve"> će istražiti činjenice i okolnosti i artikulirati odgovor.</w:t>
      </w:r>
      <w:r w:rsidRPr="00717CE0">
        <w:rPr>
          <w:rStyle w:val="viiyi"/>
          <w:lang w:val="hr-HR"/>
        </w:rPr>
        <w:t xml:space="preserve"> </w:t>
      </w:r>
      <w:r w:rsidRPr="00717CE0">
        <w:rPr>
          <w:rStyle w:val="jlqj4b"/>
          <w:lang w:val="hr-HR"/>
        </w:rPr>
        <w:t xml:space="preserve">Konačni </w:t>
      </w:r>
      <w:r w:rsidR="00817FEB" w:rsidRPr="00717CE0">
        <w:rPr>
          <w:rStyle w:val="jlqj4b"/>
          <w:lang w:val="hr-HR"/>
        </w:rPr>
        <w:t>sporazum će se</w:t>
      </w:r>
      <w:r w:rsidRPr="00717CE0">
        <w:rPr>
          <w:rStyle w:val="jlqj4b"/>
          <w:lang w:val="hr-HR"/>
        </w:rPr>
        <w:t xml:space="preserve"> izdati i obavijestiti </w:t>
      </w:r>
      <w:r w:rsidR="00817FEB" w:rsidRPr="00717CE0">
        <w:rPr>
          <w:rStyle w:val="jlqj4b"/>
          <w:lang w:val="hr-HR"/>
        </w:rPr>
        <w:t xml:space="preserve">žalitelja </w:t>
      </w:r>
      <w:r w:rsidRPr="00717CE0">
        <w:rPr>
          <w:rStyle w:val="jlqj4b"/>
          <w:lang w:val="hr-HR"/>
        </w:rPr>
        <w:t xml:space="preserve">o konačnoj odluci najkasnije 30 dana nakon </w:t>
      </w:r>
      <w:r w:rsidR="00817FEB" w:rsidRPr="00717CE0">
        <w:rPr>
          <w:rStyle w:val="jlqj4b"/>
          <w:lang w:val="hr-HR"/>
        </w:rPr>
        <w:t>primitka</w:t>
      </w:r>
      <w:r w:rsidRPr="00717CE0">
        <w:rPr>
          <w:rStyle w:val="jlqj4b"/>
          <w:lang w:val="hr-HR"/>
        </w:rPr>
        <w:t xml:space="preserve"> </w:t>
      </w:r>
      <w:r w:rsidR="00817FEB" w:rsidRPr="00717CE0">
        <w:rPr>
          <w:rStyle w:val="jlqj4b"/>
          <w:lang w:val="hr-HR"/>
        </w:rPr>
        <w:t>žal</w:t>
      </w:r>
      <w:r w:rsidRPr="00717CE0">
        <w:rPr>
          <w:rStyle w:val="jlqj4b"/>
          <w:lang w:val="hr-HR"/>
        </w:rPr>
        <w:t>be.</w:t>
      </w:r>
      <w:r w:rsidRPr="00717CE0">
        <w:rPr>
          <w:rStyle w:val="viiyi"/>
          <w:lang w:val="hr-HR"/>
        </w:rPr>
        <w:t xml:space="preserve"> </w:t>
      </w:r>
      <w:r w:rsidRPr="00717CE0">
        <w:rPr>
          <w:rStyle w:val="jlqj4b"/>
          <w:lang w:val="hr-HR"/>
        </w:rPr>
        <w:t xml:space="preserve">Zatvaranje </w:t>
      </w:r>
      <w:r w:rsidR="00817FEB" w:rsidRPr="00717CE0">
        <w:rPr>
          <w:rStyle w:val="jlqj4b"/>
          <w:lang w:val="hr-HR"/>
        </w:rPr>
        <w:t>žal</w:t>
      </w:r>
      <w:r w:rsidRPr="00717CE0">
        <w:rPr>
          <w:rStyle w:val="jlqj4b"/>
          <w:lang w:val="hr-HR"/>
        </w:rPr>
        <w:t xml:space="preserve">be </w:t>
      </w:r>
      <w:r w:rsidR="00817FEB" w:rsidRPr="00717CE0">
        <w:rPr>
          <w:rStyle w:val="jlqj4b"/>
          <w:lang w:val="hr-HR"/>
        </w:rPr>
        <w:t xml:space="preserve">će se izvršiti </w:t>
      </w:r>
      <w:r w:rsidRPr="00717CE0">
        <w:rPr>
          <w:rStyle w:val="jlqj4b"/>
          <w:lang w:val="hr-HR"/>
        </w:rPr>
        <w:t xml:space="preserve">nakon što </w:t>
      </w:r>
      <w:r w:rsidR="00817FEB" w:rsidRPr="00717CE0">
        <w:rPr>
          <w:rStyle w:val="jlqj4b"/>
          <w:lang w:val="hr-HR"/>
        </w:rPr>
        <w:t>se potvrdi da je rješenje provedeno</w:t>
      </w:r>
      <w:r w:rsidRPr="00717CE0">
        <w:rPr>
          <w:rStyle w:val="jlqj4b"/>
          <w:lang w:val="hr-HR"/>
        </w:rPr>
        <w:t>.</w:t>
      </w:r>
    </w:p>
    <w:p w14:paraId="64A77B0F" w14:textId="7A7BFFB0" w:rsidR="00817FEB" w:rsidRPr="00717CE0" w:rsidRDefault="00817FEB" w:rsidP="00817FEB">
      <w:pPr>
        <w:spacing w:before="120" w:after="120" w:line="240" w:lineRule="auto"/>
        <w:jc w:val="both"/>
        <w:rPr>
          <w:lang w:val="hr-HR"/>
        </w:rPr>
      </w:pPr>
      <w:r w:rsidRPr="00717CE0">
        <w:rPr>
          <w:lang w:val="hr-HR"/>
        </w:rPr>
        <w:t xml:space="preserve">Čak i kada sporazum ne bude postignut ili je žalba odbijena, rezultati će se dokumentirati, radnje i napor uložiti u rješenje. Ako se žalba nije mogla riješiti prijateljskim putem, žalitelj može koristiti formalne sudske </w:t>
      </w:r>
      <w:r w:rsidRPr="00717CE0">
        <w:rPr>
          <w:lang w:val="hr-HR"/>
        </w:rPr>
        <w:lastRenderedPageBreak/>
        <w:t>procedure, koji su dostupni prema zakonskom okviru FBiH. Prijavljivanje žalbe MRŽ-u ne isključuje niti sprječava traženje rješenja od službenih, pravosudnih ili drugih organa u bilo koje vrijeme (uključujući tokom postupka za žalbe) predviđeno zakonskim okvirom FBiH.</w:t>
      </w:r>
    </w:p>
    <w:p w14:paraId="0B81A2A9" w14:textId="65A32D84" w:rsidR="00817FEB" w:rsidRPr="00717CE0" w:rsidRDefault="00817FEB" w:rsidP="00817FEB">
      <w:pPr>
        <w:spacing w:before="120" w:after="120" w:line="240" w:lineRule="auto"/>
        <w:jc w:val="both"/>
        <w:rPr>
          <w:lang w:val="hr-HR"/>
        </w:rPr>
      </w:pPr>
      <w:r w:rsidRPr="00717CE0">
        <w:rPr>
          <w:lang w:val="hr-HR"/>
        </w:rPr>
        <w:t>U slučaju anonimne žalbe, nakon potvrde prijema žalbe u roku od 3 dana od primitka iste, MRŽ će istražiti žalbu i u roku od 30 dana od primitka, donijeti konačnu odluku koja će biti objavljena na web stranici JIP-a.</w:t>
      </w:r>
    </w:p>
    <w:p w14:paraId="6D058BA6" w14:textId="2E6798EA" w:rsidR="00817FEB" w:rsidRPr="00717CE0" w:rsidRDefault="00817FEB" w:rsidP="00817FEB">
      <w:pPr>
        <w:spacing w:before="120" w:after="120" w:line="240" w:lineRule="auto"/>
        <w:jc w:val="both"/>
        <w:rPr>
          <w:lang w:val="hr-HR"/>
        </w:rPr>
      </w:pPr>
      <w:r w:rsidRPr="00717CE0">
        <w:rPr>
          <w:lang w:val="hr-HR"/>
        </w:rPr>
        <w:t>PUZS specifični za pod-projekat moraju sadržavati pojedinosti o svim mjestima za prihvat žalbi, postupcima administriranja žalbi, rokovima, istražnim aktivnostima i uvjetima zatvaranja.</w:t>
      </w:r>
    </w:p>
    <w:p w14:paraId="0FC43813" w14:textId="32B8A069" w:rsidR="00817FEB" w:rsidRPr="00717CE0" w:rsidRDefault="00817FEB" w:rsidP="00817FEB">
      <w:pPr>
        <w:spacing w:before="120" w:after="120" w:line="240" w:lineRule="auto"/>
        <w:jc w:val="both"/>
        <w:rPr>
          <w:lang w:val="hr-HR"/>
        </w:rPr>
      </w:pPr>
      <w:r w:rsidRPr="00717CE0">
        <w:rPr>
          <w:lang w:val="hr-HR"/>
        </w:rPr>
        <w:t>Dok se takvi detalji ne objave, Zainteresirane strane mogu slati sve žalbe, nedoumice i upite na sljedeću adresu:</w:t>
      </w:r>
    </w:p>
    <w:tbl>
      <w:tblPr>
        <w:tblStyle w:val="GridTable1Light-Accent6"/>
        <w:tblW w:w="0" w:type="auto"/>
        <w:tblBorders>
          <w:top w:val="single" w:sz="12" w:space="0" w:color="C5E0B3" w:themeColor="accent6" w:themeTint="66"/>
          <w:bottom w:val="single" w:sz="12" w:space="0" w:color="C5E0B3" w:themeColor="accent6" w:themeTint="66"/>
          <w:insideH w:val="none" w:sz="0" w:space="0" w:color="auto"/>
          <w:insideV w:val="none" w:sz="0" w:space="0" w:color="auto"/>
        </w:tblBorders>
        <w:tblLook w:val="04A0" w:firstRow="1" w:lastRow="0" w:firstColumn="1" w:lastColumn="0" w:noHBand="0" w:noVBand="1"/>
      </w:tblPr>
      <w:tblGrid>
        <w:gridCol w:w="9350"/>
      </w:tblGrid>
      <w:tr w:rsidR="002A11D5" w:rsidRPr="00717CE0" w14:paraId="44E5B005" w14:textId="77777777" w:rsidTr="00AD1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4FFFF250" w14:textId="1117EFD6" w:rsidR="002A11D5" w:rsidRPr="00717CE0" w:rsidRDefault="00817FEB" w:rsidP="00AD16FA">
            <w:pPr>
              <w:spacing w:before="120" w:after="120" w:line="240" w:lineRule="auto"/>
              <w:jc w:val="both"/>
              <w:rPr>
                <w:b w:val="0"/>
                <w:bCs w:val="0"/>
                <w:lang w:val="hr-HR"/>
              </w:rPr>
            </w:pPr>
            <w:r w:rsidRPr="00717CE0">
              <w:rPr>
                <w:b w:val="0"/>
                <w:bCs w:val="0"/>
                <w:lang w:val="hr-HR"/>
              </w:rPr>
              <w:t>JIP, Mehanizam za žalbe</w:t>
            </w:r>
          </w:p>
          <w:p w14:paraId="28FFC3D3" w14:textId="51E91C01" w:rsidR="002A11D5" w:rsidRPr="00717CE0" w:rsidRDefault="002A11D5" w:rsidP="00AD16FA">
            <w:pPr>
              <w:spacing w:before="120" w:after="120" w:line="240" w:lineRule="auto"/>
              <w:jc w:val="both"/>
              <w:rPr>
                <w:b w:val="0"/>
                <w:bCs w:val="0"/>
                <w:lang w:val="hr-HR"/>
              </w:rPr>
            </w:pPr>
            <w:r w:rsidRPr="00717CE0">
              <w:rPr>
                <w:b w:val="0"/>
                <w:bCs w:val="0"/>
                <w:lang w:val="hr-HR"/>
              </w:rPr>
              <w:t>Adres</w:t>
            </w:r>
            <w:r w:rsidR="00817FEB" w:rsidRPr="00717CE0">
              <w:rPr>
                <w:b w:val="0"/>
                <w:bCs w:val="0"/>
                <w:lang w:val="hr-HR"/>
              </w:rPr>
              <w:t>a</w:t>
            </w:r>
            <w:r w:rsidRPr="00717CE0">
              <w:rPr>
                <w:b w:val="0"/>
                <w:bCs w:val="0"/>
                <w:lang w:val="hr-HR"/>
              </w:rPr>
              <w:t xml:space="preserve">: Ul. </w:t>
            </w:r>
            <w:proofErr w:type="spellStart"/>
            <w:r w:rsidRPr="00717CE0">
              <w:rPr>
                <w:b w:val="0"/>
                <w:bCs w:val="0"/>
                <w:lang w:val="hr-HR"/>
              </w:rPr>
              <w:t>Trampina</w:t>
            </w:r>
            <w:proofErr w:type="spellEnd"/>
            <w:r w:rsidRPr="00717CE0">
              <w:rPr>
                <w:b w:val="0"/>
                <w:bCs w:val="0"/>
                <w:lang w:val="hr-HR"/>
              </w:rPr>
              <w:t xml:space="preserve"> 4/I, Sarajevo 71000</w:t>
            </w:r>
          </w:p>
          <w:p w14:paraId="2217B4AF" w14:textId="0D392DEA" w:rsidR="002A11D5" w:rsidRPr="00717CE0" w:rsidRDefault="00817FEB" w:rsidP="00AD16FA">
            <w:pPr>
              <w:spacing w:before="120" w:after="120" w:line="240" w:lineRule="auto"/>
              <w:jc w:val="both"/>
              <w:rPr>
                <w:b w:val="0"/>
                <w:bCs w:val="0"/>
                <w:lang w:val="hr-HR"/>
              </w:rPr>
            </w:pPr>
            <w:r w:rsidRPr="00717CE0">
              <w:rPr>
                <w:b w:val="0"/>
                <w:bCs w:val="0"/>
                <w:lang w:val="hr-HR"/>
              </w:rPr>
              <w:t>Tel</w:t>
            </w:r>
            <w:r w:rsidR="002A11D5" w:rsidRPr="00717CE0">
              <w:rPr>
                <w:b w:val="0"/>
                <w:bCs w:val="0"/>
                <w:lang w:val="hr-HR"/>
              </w:rPr>
              <w:t>: +387 33 213 098</w:t>
            </w:r>
          </w:p>
          <w:p w14:paraId="5C685815" w14:textId="6747D1F9" w:rsidR="00C93096" w:rsidRPr="00717CE0" w:rsidRDefault="00C93096" w:rsidP="00AD16FA">
            <w:pPr>
              <w:spacing w:before="120" w:after="120" w:line="240" w:lineRule="auto"/>
              <w:jc w:val="both"/>
              <w:rPr>
                <w:b w:val="0"/>
                <w:bCs w:val="0"/>
                <w:lang w:val="hr-HR"/>
              </w:rPr>
            </w:pPr>
            <w:r w:rsidRPr="00717CE0">
              <w:rPr>
                <w:b w:val="0"/>
                <w:bCs w:val="0"/>
                <w:lang w:val="hr-HR"/>
              </w:rPr>
              <w:t>Fax: +387 33 213 099</w:t>
            </w:r>
          </w:p>
          <w:p w14:paraId="1420AEFC" w14:textId="05E00793" w:rsidR="00AD16FA" w:rsidRPr="00717CE0" w:rsidRDefault="00AD16FA" w:rsidP="00AD16FA">
            <w:pPr>
              <w:spacing w:before="120" w:after="120" w:line="240" w:lineRule="auto"/>
              <w:jc w:val="both"/>
              <w:rPr>
                <w:b w:val="0"/>
                <w:bCs w:val="0"/>
                <w:lang w:val="hr-HR"/>
              </w:rPr>
            </w:pPr>
            <w:r w:rsidRPr="00717CE0">
              <w:rPr>
                <w:b w:val="0"/>
                <w:bCs w:val="0"/>
                <w:lang w:val="hr-HR"/>
              </w:rPr>
              <w:t xml:space="preserve">e-mail: </w:t>
            </w:r>
            <w:hyperlink r:id="rId17" w:history="1">
              <w:r w:rsidRPr="00717CE0">
                <w:rPr>
                  <w:rStyle w:val="Hyperlink"/>
                  <w:b w:val="0"/>
                  <w:bCs w:val="0"/>
                  <w:lang w:val="hr-HR"/>
                </w:rPr>
                <w:t>info@piusum.ba</w:t>
              </w:r>
            </w:hyperlink>
            <w:r w:rsidRPr="00717CE0">
              <w:rPr>
                <w:b w:val="0"/>
                <w:bCs w:val="0"/>
                <w:lang w:val="hr-HR"/>
              </w:rPr>
              <w:t xml:space="preserve"> </w:t>
            </w:r>
          </w:p>
        </w:tc>
      </w:tr>
    </w:tbl>
    <w:p w14:paraId="641D71C3" w14:textId="59B05823" w:rsidR="00B10F29" w:rsidRPr="00717CE0" w:rsidRDefault="00B16883" w:rsidP="00AD16FA">
      <w:pPr>
        <w:spacing w:before="120" w:after="120" w:line="240" w:lineRule="auto"/>
        <w:rPr>
          <w:lang w:val="hr-HR"/>
        </w:rPr>
      </w:pPr>
      <w:r w:rsidRPr="00717CE0">
        <w:rPr>
          <w:lang w:val="hr-HR"/>
        </w:rPr>
        <w:t>Detalji lokalnog prijema žalbi</w:t>
      </w:r>
      <w:r w:rsidR="00AD16FA" w:rsidRPr="00717CE0">
        <w:rPr>
          <w:lang w:val="hr-HR"/>
        </w:rPr>
        <w:t xml:space="preserve"> </w:t>
      </w:r>
      <w:r w:rsidR="008239A8" w:rsidRPr="00717CE0">
        <w:rPr>
          <w:lang w:val="hr-HR"/>
        </w:rPr>
        <w:t>će se znati i isti objaviti u kasnijoj fazi Projekta</w:t>
      </w:r>
      <w:r w:rsidR="00AD16FA" w:rsidRPr="00717CE0">
        <w:rPr>
          <w:lang w:val="hr-HR"/>
        </w:rPr>
        <w:t>.</w:t>
      </w:r>
    </w:p>
    <w:p w14:paraId="0FBB7FA7" w14:textId="77777777" w:rsidR="00AD16FA" w:rsidRPr="00717CE0" w:rsidRDefault="00AD16FA" w:rsidP="00404031">
      <w:pPr>
        <w:spacing w:after="0" w:line="240" w:lineRule="auto"/>
        <w:rPr>
          <w:lang w:val="hr-HR"/>
        </w:rPr>
      </w:pPr>
    </w:p>
    <w:p w14:paraId="77743693" w14:textId="2D5B1F6B" w:rsidR="00404031" w:rsidRPr="00717CE0" w:rsidRDefault="00946100" w:rsidP="00404031">
      <w:pPr>
        <w:pStyle w:val="Heading3"/>
        <w:rPr>
          <w:lang w:val="hr-HR"/>
        </w:rPr>
      </w:pPr>
      <w:bookmarkStart w:id="37" w:name="_Toc73527150"/>
      <w:r w:rsidRPr="00717CE0">
        <w:rPr>
          <w:lang w:val="hr-HR"/>
        </w:rPr>
        <w:t>8</w:t>
      </w:r>
      <w:r w:rsidR="00404031" w:rsidRPr="00717CE0">
        <w:rPr>
          <w:lang w:val="hr-HR"/>
        </w:rPr>
        <w:t xml:space="preserve">.4. </w:t>
      </w:r>
      <w:r w:rsidR="008239A8" w:rsidRPr="00717CE0">
        <w:rPr>
          <w:lang w:val="hr-HR"/>
        </w:rPr>
        <w:t>Dnevnik žalbi</w:t>
      </w:r>
      <w:bookmarkEnd w:id="37"/>
    </w:p>
    <w:p w14:paraId="61D80791" w14:textId="66F4B9EE" w:rsidR="00F662CB" w:rsidRPr="00717CE0" w:rsidRDefault="00F662CB" w:rsidP="00404031">
      <w:pPr>
        <w:spacing w:before="120" w:after="120" w:line="240" w:lineRule="auto"/>
        <w:jc w:val="both"/>
        <w:rPr>
          <w:lang w:val="hr-HR"/>
        </w:rPr>
      </w:pPr>
      <w:r w:rsidRPr="00717CE0">
        <w:rPr>
          <w:lang w:val="hr-HR"/>
        </w:rPr>
        <w:t>JIP će voditi dnevnik žalbi. Svaka žalba bit će zabilježena u dnevnik žalbi sa sljedećim informacijama:</w:t>
      </w:r>
    </w:p>
    <w:p w14:paraId="75D83B68" w14:textId="27A4F1D5"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ime i kontaktne podatke žalitelja, ako je prikladno;</w:t>
      </w:r>
    </w:p>
    <w:p w14:paraId="036C054A" w14:textId="01AA3DCD"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datum podnošenja žalbe;</w:t>
      </w:r>
    </w:p>
    <w:p w14:paraId="621388C6" w14:textId="2C4EA7B6"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opis žalbe;</w:t>
      </w:r>
    </w:p>
    <w:p w14:paraId="22730A2B" w14:textId="77777777"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ime službenika zaduženog za rješavanje žalbe, ako je prikladno;</w:t>
      </w:r>
    </w:p>
    <w:p w14:paraId="3259DF3A" w14:textId="4878283F"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datum potvrde o primitku vraćen žalitelju;</w:t>
      </w:r>
    </w:p>
    <w:p w14:paraId="3CD5721D" w14:textId="77777777"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sve poduzete daljnje radnje;</w:t>
      </w:r>
    </w:p>
    <w:p w14:paraId="6387854B" w14:textId="77777777"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predloženo rješenje žalbe;</w:t>
      </w:r>
    </w:p>
    <w:p w14:paraId="61118861" w14:textId="279EDEA2" w:rsidR="00F662CB" w:rsidRPr="00717CE0" w:rsidRDefault="00F662CB" w:rsidP="00F662CB">
      <w:pPr>
        <w:pStyle w:val="ListParagraph"/>
        <w:numPr>
          <w:ilvl w:val="0"/>
          <w:numId w:val="24"/>
        </w:numPr>
        <w:spacing w:after="0" w:line="240" w:lineRule="auto"/>
        <w:jc w:val="both"/>
        <w:rPr>
          <w:color w:val="000000"/>
          <w:lang w:val="hr-HR"/>
        </w:rPr>
      </w:pPr>
      <w:r w:rsidRPr="00717CE0">
        <w:rPr>
          <w:color w:val="000000"/>
          <w:lang w:val="hr-HR"/>
        </w:rPr>
        <w:t>jesu li poduzete dugoročne upravljačke radnje kako bi se izbjeglo ponavljanje sličnih žalbi u budućnosti, ako je primjenjivo.</w:t>
      </w:r>
    </w:p>
    <w:p w14:paraId="1EE57DE8" w14:textId="34A7208C" w:rsidR="00F662CB" w:rsidRPr="00717CE0" w:rsidRDefault="00F662CB" w:rsidP="00F662CB">
      <w:pPr>
        <w:pStyle w:val="ListParagraph"/>
        <w:numPr>
          <w:ilvl w:val="0"/>
          <w:numId w:val="24"/>
        </w:numPr>
        <w:spacing w:line="240" w:lineRule="auto"/>
        <w:ind w:left="1071" w:hanging="357"/>
        <w:contextualSpacing w:val="0"/>
        <w:jc w:val="both"/>
        <w:rPr>
          <w:color w:val="000000"/>
          <w:lang w:val="hr-HR"/>
        </w:rPr>
      </w:pPr>
      <w:r w:rsidRPr="00717CE0">
        <w:rPr>
          <w:color w:val="000000"/>
          <w:lang w:val="hr-HR"/>
        </w:rPr>
        <w:t>datum rješavanja i zatvaranje / pružanje povratnih informacija žalitelju.</w:t>
      </w:r>
    </w:p>
    <w:p w14:paraId="5349B0CC" w14:textId="3F00AA33" w:rsidR="002A11D5" w:rsidRPr="00717CE0" w:rsidRDefault="00946100" w:rsidP="00576483">
      <w:pPr>
        <w:pStyle w:val="Heading3"/>
        <w:rPr>
          <w:lang w:val="hr-HR"/>
        </w:rPr>
      </w:pPr>
      <w:bookmarkStart w:id="38" w:name="_Toc73527151"/>
      <w:r w:rsidRPr="00717CE0">
        <w:rPr>
          <w:lang w:val="hr-HR"/>
        </w:rPr>
        <w:t>8</w:t>
      </w:r>
      <w:r w:rsidR="002A11D5" w:rsidRPr="00717CE0">
        <w:rPr>
          <w:lang w:val="hr-HR"/>
        </w:rPr>
        <w:t>.</w:t>
      </w:r>
      <w:r w:rsidR="00404031" w:rsidRPr="00717CE0">
        <w:rPr>
          <w:lang w:val="hr-HR"/>
        </w:rPr>
        <w:t>5</w:t>
      </w:r>
      <w:r w:rsidR="008C30FD" w:rsidRPr="00717CE0">
        <w:rPr>
          <w:lang w:val="hr-HR"/>
        </w:rPr>
        <w:t>.</w:t>
      </w:r>
      <w:r w:rsidR="002A11D5" w:rsidRPr="00717CE0">
        <w:rPr>
          <w:lang w:val="hr-HR"/>
        </w:rPr>
        <w:t xml:space="preserve"> </w:t>
      </w:r>
      <w:r w:rsidR="00F662CB" w:rsidRPr="00717CE0">
        <w:rPr>
          <w:lang w:val="hr-HR"/>
        </w:rPr>
        <w:t>Povratne informacije o žalbama</w:t>
      </w:r>
      <w:bookmarkEnd w:id="38"/>
    </w:p>
    <w:p w14:paraId="09790359" w14:textId="37379BFB" w:rsidR="00F662CB" w:rsidRPr="00717CE0" w:rsidRDefault="00F662CB" w:rsidP="00F662CB">
      <w:pPr>
        <w:spacing w:before="120" w:after="120" w:line="240" w:lineRule="auto"/>
        <w:jc w:val="both"/>
        <w:rPr>
          <w:lang w:val="hr-HR"/>
        </w:rPr>
      </w:pPr>
      <w:r w:rsidRPr="00717CE0">
        <w:rPr>
          <w:lang w:val="hr-HR"/>
        </w:rPr>
        <w:t>Povratna informacija žalitelju će biti poslana pomoću kontakt podataka dostavljenih uz žalbu.</w:t>
      </w:r>
    </w:p>
    <w:p w14:paraId="4EB5FACD" w14:textId="3C82724F" w:rsidR="00F662CB" w:rsidRPr="00717CE0" w:rsidRDefault="00F662CB" w:rsidP="00F662CB">
      <w:pPr>
        <w:spacing w:before="120" w:after="120" w:line="240" w:lineRule="auto"/>
        <w:jc w:val="both"/>
        <w:rPr>
          <w:lang w:val="hr-HR"/>
        </w:rPr>
      </w:pPr>
      <w:r w:rsidRPr="00717CE0">
        <w:rPr>
          <w:lang w:val="hr-HR"/>
        </w:rPr>
        <w:t>COŽ će sastavljati tromjesečne izvještaje o broju i vrsti obrađenih i zatvorenih žalbi. Ovaj će izvještaj biti razvrstan prema vrstama žalbi. Sažetak žalbi i mjere poduzete za njihovo rješavanje redovno će se (tromjesečno) objavljivati na web stranicama JIP-a i JLS.</w:t>
      </w:r>
    </w:p>
    <w:p w14:paraId="72E221EF" w14:textId="7175707B" w:rsidR="002A11D5" w:rsidRPr="00717CE0" w:rsidRDefault="00946100" w:rsidP="00576483">
      <w:pPr>
        <w:pStyle w:val="Heading3"/>
        <w:rPr>
          <w:lang w:val="hr-HR"/>
        </w:rPr>
      </w:pPr>
      <w:bookmarkStart w:id="39" w:name="_Toc73527152"/>
      <w:r w:rsidRPr="00717CE0">
        <w:rPr>
          <w:lang w:val="hr-HR"/>
        </w:rPr>
        <w:t>8</w:t>
      </w:r>
      <w:r w:rsidR="002A11D5" w:rsidRPr="00717CE0">
        <w:rPr>
          <w:lang w:val="hr-HR"/>
        </w:rPr>
        <w:t>.</w:t>
      </w:r>
      <w:r w:rsidR="00404031" w:rsidRPr="00717CE0">
        <w:rPr>
          <w:lang w:val="hr-HR"/>
        </w:rPr>
        <w:t>6</w:t>
      </w:r>
      <w:r w:rsidR="008C30FD" w:rsidRPr="00717CE0">
        <w:rPr>
          <w:lang w:val="hr-HR"/>
        </w:rPr>
        <w:t>.</w:t>
      </w:r>
      <w:r w:rsidR="002A11D5" w:rsidRPr="00717CE0">
        <w:rPr>
          <w:lang w:val="hr-HR"/>
        </w:rPr>
        <w:t xml:space="preserve"> </w:t>
      </w:r>
      <w:r w:rsidR="00F662CB" w:rsidRPr="00717CE0">
        <w:rPr>
          <w:lang w:val="hr-HR"/>
        </w:rPr>
        <w:t>Obrada žalbi</w:t>
      </w:r>
      <w:bookmarkEnd w:id="39"/>
    </w:p>
    <w:p w14:paraId="3A8BD2BC" w14:textId="757ACFB3" w:rsidR="00F662CB" w:rsidRPr="00717CE0" w:rsidRDefault="00F662CB" w:rsidP="00F662CB">
      <w:pPr>
        <w:spacing w:before="120" w:after="120" w:line="240" w:lineRule="auto"/>
        <w:jc w:val="both"/>
        <w:rPr>
          <w:lang w:val="hr-HR"/>
        </w:rPr>
      </w:pPr>
      <w:r w:rsidRPr="00717CE0">
        <w:rPr>
          <w:lang w:val="hr-HR"/>
        </w:rPr>
        <w:t xml:space="preserve">COŽ će po potrebi voditi istragu o žalbama, uključujući prikupljanje relevantnih dokumenata, provođenje terenskih posjeta, konsultacije s odgovarajućim internim osobljem, kontaktiranje vanjskih zainteresiranih strana i druge aktivnosti. Nalazi istrage će se koristiti za </w:t>
      </w:r>
      <w:proofErr w:type="spellStart"/>
      <w:r w:rsidRPr="00717CE0">
        <w:rPr>
          <w:lang w:val="hr-HR"/>
        </w:rPr>
        <w:t>dokumentovanje</w:t>
      </w:r>
      <w:proofErr w:type="spellEnd"/>
      <w:r w:rsidRPr="00717CE0">
        <w:rPr>
          <w:lang w:val="hr-HR"/>
        </w:rPr>
        <w:t xml:space="preserve"> postupka donošenja odluka i informiranje o predloženom poboljšanju.</w:t>
      </w:r>
    </w:p>
    <w:p w14:paraId="21204DE4" w14:textId="013FE92B" w:rsidR="00F662CB" w:rsidRPr="00717CE0" w:rsidRDefault="00F662CB" w:rsidP="00F662CB">
      <w:pPr>
        <w:spacing w:before="120" w:after="120" w:line="240" w:lineRule="auto"/>
        <w:jc w:val="both"/>
        <w:rPr>
          <w:lang w:val="hr-HR"/>
        </w:rPr>
      </w:pPr>
      <w:r w:rsidRPr="00717CE0">
        <w:rPr>
          <w:lang w:val="hr-HR"/>
        </w:rPr>
        <w:lastRenderedPageBreak/>
        <w:t xml:space="preserve">Vršit će se praćenje istraženih žalbi kako bi se postigli najbolji rezultati za sve stranke u skladu sa važećim zakonima i propisima u FBiH i ovom OPP-u. Žalitelju će se pružiti informacije o statusu i napretku podnesene žalbe. Odluka će biti u pisanom obliku i dostavit će se osobi koja je podnijela žalbu, kao i bilo kojoj drugoj osobi ili subjektu na koji se primjenjuju preporuka i mjere. Ako žalitelj prihvati predloženo rješenje, provest će se dogovorene radnje. Službenik za žalbe odgovoran je da </w:t>
      </w:r>
      <w:proofErr w:type="spellStart"/>
      <w:r w:rsidRPr="00717CE0">
        <w:rPr>
          <w:lang w:val="hr-HR"/>
        </w:rPr>
        <w:t>ob</w:t>
      </w:r>
      <w:r w:rsidR="00C10C8C">
        <w:rPr>
          <w:lang w:val="hr-HR"/>
        </w:rPr>
        <w:t>e</w:t>
      </w:r>
      <w:r w:rsidRPr="00717CE0">
        <w:rPr>
          <w:lang w:val="hr-HR"/>
        </w:rPr>
        <w:t>zbijedi</w:t>
      </w:r>
      <w:proofErr w:type="spellEnd"/>
      <w:r w:rsidRPr="00717CE0">
        <w:rPr>
          <w:lang w:val="hr-HR"/>
        </w:rPr>
        <w:t xml:space="preserve"> </w:t>
      </w:r>
      <w:r w:rsidR="00476F84" w:rsidRPr="00717CE0">
        <w:rPr>
          <w:lang w:val="hr-HR"/>
        </w:rPr>
        <w:t xml:space="preserve">realizaciju </w:t>
      </w:r>
      <w:r w:rsidRPr="00717CE0">
        <w:rPr>
          <w:lang w:val="hr-HR"/>
        </w:rPr>
        <w:t xml:space="preserve">dogovorenih radnji od strane relevantnih strana, uključujući dogovoreni vremenski raspored za </w:t>
      </w:r>
      <w:r w:rsidR="00476F84" w:rsidRPr="00717CE0">
        <w:rPr>
          <w:lang w:val="hr-HR"/>
        </w:rPr>
        <w:t>provođenje rješenja</w:t>
      </w:r>
      <w:r w:rsidRPr="00717CE0">
        <w:rPr>
          <w:lang w:val="hr-HR"/>
        </w:rPr>
        <w:t xml:space="preserve">. Ovaj postupak </w:t>
      </w:r>
      <w:r w:rsidR="00476F84" w:rsidRPr="00717CE0">
        <w:rPr>
          <w:lang w:val="hr-HR"/>
        </w:rPr>
        <w:t xml:space="preserve">će se </w:t>
      </w:r>
      <w:r w:rsidRPr="00717CE0">
        <w:rPr>
          <w:lang w:val="hr-HR"/>
        </w:rPr>
        <w:t>zabilježit</w:t>
      </w:r>
      <w:r w:rsidR="00476F84" w:rsidRPr="00717CE0">
        <w:rPr>
          <w:lang w:val="hr-HR"/>
        </w:rPr>
        <w:t>i</w:t>
      </w:r>
      <w:r w:rsidRPr="00717CE0">
        <w:rPr>
          <w:lang w:val="hr-HR"/>
        </w:rPr>
        <w:t xml:space="preserve"> u </w:t>
      </w:r>
      <w:r w:rsidR="00476F84" w:rsidRPr="00717CE0">
        <w:rPr>
          <w:lang w:val="hr-HR"/>
        </w:rPr>
        <w:t>dnevniku žalbi</w:t>
      </w:r>
      <w:r w:rsidRPr="00717CE0">
        <w:rPr>
          <w:lang w:val="hr-HR"/>
        </w:rPr>
        <w:t xml:space="preserve"> s pratećom dokumentacijom. Ako je potrebno, prov</w:t>
      </w:r>
      <w:r w:rsidR="00476F84" w:rsidRPr="00717CE0">
        <w:rPr>
          <w:lang w:val="hr-HR"/>
        </w:rPr>
        <w:t>odit</w:t>
      </w:r>
      <w:r w:rsidRPr="00717CE0">
        <w:rPr>
          <w:lang w:val="hr-HR"/>
        </w:rPr>
        <w:t xml:space="preserve"> će se redov</w:t>
      </w:r>
      <w:r w:rsidR="00476F84" w:rsidRPr="00717CE0">
        <w:rPr>
          <w:lang w:val="hr-HR"/>
        </w:rPr>
        <w:t>ni</w:t>
      </w:r>
      <w:r w:rsidRPr="00717CE0">
        <w:rPr>
          <w:lang w:val="hr-HR"/>
        </w:rPr>
        <w:t xml:space="preserve"> nadzor radi provjere </w:t>
      </w:r>
      <w:r w:rsidR="00476F84" w:rsidRPr="00717CE0">
        <w:rPr>
          <w:lang w:val="hr-HR"/>
        </w:rPr>
        <w:t>realizacije rješenja</w:t>
      </w:r>
      <w:r w:rsidRPr="00717CE0">
        <w:rPr>
          <w:lang w:val="hr-HR"/>
        </w:rPr>
        <w:t>.</w:t>
      </w:r>
    </w:p>
    <w:p w14:paraId="3A66FC0C" w14:textId="7E7FC7B8" w:rsidR="00F662CB" w:rsidRPr="00717CE0" w:rsidRDefault="00F662CB" w:rsidP="00F662CB">
      <w:pPr>
        <w:spacing w:before="120" w:after="120" w:line="240" w:lineRule="auto"/>
        <w:jc w:val="both"/>
        <w:rPr>
          <w:lang w:val="hr-HR"/>
        </w:rPr>
      </w:pPr>
      <w:r w:rsidRPr="00717CE0">
        <w:rPr>
          <w:lang w:val="hr-HR"/>
        </w:rPr>
        <w:t xml:space="preserve">Nakon </w:t>
      </w:r>
      <w:r w:rsidR="00476F84" w:rsidRPr="00717CE0">
        <w:rPr>
          <w:lang w:val="hr-HR"/>
        </w:rPr>
        <w:t>rješenja</w:t>
      </w:r>
      <w:r w:rsidRPr="00717CE0">
        <w:rPr>
          <w:lang w:val="hr-HR"/>
        </w:rPr>
        <w:t xml:space="preserve">, </w:t>
      </w:r>
      <w:r w:rsidR="00476F84" w:rsidRPr="00717CE0">
        <w:rPr>
          <w:lang w:val="hr-HR"/>
        </w:rPr>
        <w:t>žalba</w:t>
      </w:r>
      <w:r w:rsidRPr="00717CE0">
        <w:rPr>
          <w:lang w:val="hr-HR"/>
        </w:rPr>
        <w:t xml:space="preserve"> se može službeno zatvoriti.</w:t>
      </w:r>
    </w:p>
    <w:p w14:paraId="59135AA7" w14:textId="3C9BDB68" w:rsidR="002A11D5" w:rsidRPr="00717CE0" w:rsidRDefault="00946100" w:rsidP="00576483">
      <w:pPr>
        <w:pStyle w:val="Heading3"/>
        <w:rPr>
          <w:lang w:val="hr-HR"/>
        </w:rPr>
      </w:pPr>
      <w:bookmarkStart w:id="40" w:name="_Toc73527153"/>
      <w:r w:rsidRPr="00717CE0">
        <w:rPr>
          <w:lang w:val="hr-HR"/>
        </w:rPr>
        <w:t>8</w:t>
      </w:r>
      <w:r w:rsidR="002A11D5" w:rsidRPr="00717CE0">
        <w:rPr>
          <w:lang w:val="hr-HR"/>
        </w:rPr>
        <w:t>.</w:t>
      </w:r>
      <w:r w:rsidR="00AD16FA" w:rsidRPr="00717CE0">
        <w:rPr>
          <w:lang w:val="hr-HR"/>
        </w:rPr>
        <w:t>7</w:t>
      </w:r>
      <w:r w:rsidR="008C30FD" w:rsidRPr="00717CE0">
        <w:rPr>
          <w:lang w:val="hr-HR"/>
        </w:rPr>
        <w:t>.</w:t>
      </w:r>
      <w:r w:rsidR="002A11D5" w:rsidRPr="00717CE0">
        <w:rPr>
          <w:lang w:val="hr-HR"/>
        </w:rPr>
        <w:t xml:space="preserve"> Monitoring </w:t>
      </w:r>
      <w:r w:rsidR="00476F84" w:rsidRPr="00717CE0">
        <w:rPr>
          <w:lang w:val="hr-HR"/>
        </w:rPr>
        <w:t>i izvještavanje</w:t>
      </w:r>
      <w:bookmarkEnd w:id="40"/>
      <w:r w:rsidR="002A11D5" w:rsidRPr="00717CE0">
        <w:rPr>
          <w:lang w:val="hr-HR"/>
        </w:rPr>
        <w:t xml:space="preserve"> </w:t>
      </w:r>
    </w:p>
    <w:p w14:paraId="3535B610" w14:textId="2F1163E6" w:rsidR="00B77EC1" w:rsidRPr="00717CE0" w:rsidRDefault="00476F84" w:rsidP="009073E3">
      <w:pPr>
        <w:spacing w:before="120" w:after="120" w:line="240" w:lineRule="auto"/>
        <w:jc w:val="both"/>
        <w:rPr>
          <w:lang w:val="hr-HR"/>
        </w:rPr>
      </w:pPr>
      <w:r w:rsidRPr="00717CE0">
        <w:rPr>
          <w:lang w:val="hr-HR"/>
        </w:rPr>
        <w:t>COŽ će biti odgovoran za</w:t>
      </w:r>
      <w:r w:rsidR="00B77EC1" w:rsidRPr="00717CE0">
        <w:rPr>
          <w:lang w:val="hr-HR"/>
        </w:rPr>
        <w:t>:</w:t>
      </w:r>
    </w:p>
    <w:p w14:paraId="52FEC235" w14:textId="3E329E33"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Prikupljanje podataka od LOŽ-a koji služe kao lokalna prihvatna mjesta o broju, sadržaju i statusu žabi i njihov prijenos u bazu podataka projekta;</w:t>
      </w:r>
    </w:p>
    <w:p w14:paraId="126D5774" w14:textId="1C6841AF"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Vođenje dnevnika žalbi o primljenim žalbama;</w:t>
      </w:r>
    </w:p>
    <w:p w14:paraId="07C0BBB6" w14:textId="1F122061"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Objavljivanje tromjesečnih izvještaja o MRŽ;</w:t>
      </w:r>
    </w:p>
    <w:p w14:paraId="07EDDBEF" w14:textId="3C16CE9F"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Sažimanje i analiza kvalitativnih podataka dobivenih od lokalnih prihvatnih mjesta za žalbe o broju, suštini i statusu žalbi i njihovo učitavanje u bazu podataka projekta;</w:t>
      </w:r>
    </w:p>
    <w:p w14:paraId="4525ED35" w14:textId="4BCECBC7" w:rsidR="00476F84" w:rsidRPr="00717CE0" w:rsidRDefault="00476F84" w:rsidP="00476F84">
      <w:pPr>
        <w:pStyle w:val="ListParagraph"/>
        <w:numPr>
          <w:ilvl w:val="0"/>
          <w:numId w:val="2"/>
        </w:numPr>
        <w:spacing w:after="0" w:line="240" w:lineRule="auto"/>
        <w:contextualSpacing w:val="0"/>
        <w:jc w:val="both"/>
        <w:rPr>
          <w:color w:val="000000"/>
          <w:lang w:val="hr-HR"/>
        </w:rPr>
      </w:pPr>
      <w:r w:rsidRPr="00717CE0">
        <w:rPr>
          <w:color w:val="000000"/>
          <w:lang w:val="hr-HR"/>
        </w:rPr>
        <w:t>Monitoring otvorenih pitanja i predlaganje mjera za njihovo rješavanje.</w:t>
      </w:r>
    </w:p>
    <w:p w14:paraId="44CC859D" w14:textId="50EEF171" w:rsidR="00B77EC1" w:rsidRPr="00717CE0" w:rsidRDefault="00476F84" w:rsidP="009073E3">
      <w:pPr>
        <w:spacing w:before="120" w:after="120" w:line="240" w:lineRule="auto"/>
        <w:jc w:val="both"/>
        <w:rPr>
          <w:lang w:val="hr-HR"/>
        </w:rPr>
      </w:pPr>
      <w:bookmarkStart w:id="41" w:name="_Toc498512250"/>
      <w:r w:rsidRPr="00717CE0">
        <w:rPr>
          <w:lang w:val="hr-HR"/>
        </w:rPr>
        <w:t>Redovni izvještaji o socijalnom monitoringu WB-u dostavljaju se putem JIP-a, koja uključuje dio vezan za MRŽ, a koji pruža ažurirane informacije o sljedećem</w:t>
      </w:r>
      <w:r w:rsidR="00B77EC1" w:rsidRPr="00717CE0">
        <w:rPr>
          <w:lang w:val="hr-HR"/>
        </w:rPr>
        <w:t>:</w:t>
      </w:r>
      <w:bookmarkEnd w:id="41"/>
    </w:p>
    <w:p w14:paraId="1FC5F40E" w14:textId="02165CEB"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Status implementacije MRŽ-a (procedure, obučavanje, kampanje za podizanje svijesti, izrada budžeta, itd.);</w:t>
      </w:r>
    </w:p>
    <w:p w14:paraId="08308B3D" w14:textId="1AFE5959"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Podaci o broju primljenih žalbi (prijave, prijedlozi, prigovori, zahtjevi, pozitivne povratne informacije), broju riješenih žalbi, broju neriješenih žalbi;</w:t>
      </w:r>
    </w:p>
    <w:p w14:paraId="495A67F2" w14:textId="62349151" w:rsidR="00476F84" w:rsidRPr="00717CE0" w:rsidRDefault="00476F84" w:rsidP="00476F84">
      <w:pPr>
        <w:pStyle w:val="ListParagraph"/>
        <w:numPr>
          <w:ilvl w:val="0"/>
          <w:numId w:val="2"/>
        </w:numPr>
        <w:spacing w:after="0" w:line="240" w:lineRule="auto"/>
        <w:jc w:val="both"/>
        <w:rPr>
          <w:color w:val="000000"/>
          <w:lang w:val="hr-HR"/>
        </w:rPr>
      </w:pPr>
      <w:r w:rsidRPr="00717CE0">
        <w:rPr>
          <w:color w:val="000000"/>
          <w:lang w:val="hr-HR"/>
        </w:rPr>
        <w:t>Nivo zadovoljstva poduzetim mjerama (odgovorom);</w:t>
      </w:r>
    </w:p>
    <w:p w14:paraId="6314DBC5" w14:textId="2C527F04" w:rsidR="00476F84" w:rsidRPr="00717CE0" w:rsidRDefault="00476F84" w:rsidP="00476F84">
      <w:pPr>
        <w:pStyle w:val="ListParagraph"/>
        <w:numPr>
          <w:ilvl w:val="0"/>
          <w:numId w:val="2"/>
        </w:numPr>
        <w:spacing w:line="240" w:lineRule="auto"/>
        <w:ind w:left="714" w:hanging="357"/>
        <w:contextualSpacing w:val="0"/>
        <w:jc w:val="both"/>
        <w:rPr>
          <w:color w:val="000000"/>
          <w:lang w:val="hr-HR"/>
        </w:rPr>
      </w:pPr>
      <w:r w:rsidRPr="00717CE0">
        <w:rPr>
          <w:color w:val="000000"/>
          <w:lang w:val="hr-HR"/>
        </w:rPr>
        <w:t>Sve poduzete korektivne mjere.</w:t>
      </w:r>
    </w:p>
    <w:p w14:paraId="5DD8ED98" w14:textId="15B710DC" w:rsidR="00887A14" w:rsidRPr="00717CE0" w:rsidRDefault="00946100" w:rsidP="00576483">
      <w:pPr>
        <w:pStyle w:val="Heading3"/>
        <w:rPr>
          <w:lang w:val="hr-HR"/>
        </w:rPr>
      </w:pPr>
      <w:bookmarkStart w:id="42" w:name="_Toc73527154"/>
      <w:r w:rsidRPr="00717CE0">
        <w:rPr>
          <w:lang w:val="hr-HR"/>
        </w:rPr>
        <w:t>8</w:t>
      </w:r>
      <w:r w:rsidR="00887A14" w:rsidRPr="00717CE0">
        <w:rPr>
          <w:lang w:val="hr-HR"/>
        </w:rPr>
        <w:t xml:space="preserve">.8 </w:t>
      </w:r>
      <w:r w:rsidR="00476F84" w:rsidRPr="00717CE0">
        <w:rPr>
          <w:lang w:val="hr-HR"/>
        </w:rPr>
        <w:t>Služba za rješavanje žalbi Svjetske banke</w:t>
      </w:r>
      <w:bookmarkEnd w:id="42"/>
    </w:p>
    <w:p w14:paraId="1A39FFCA" w14:textId="60747908" w:rsidR="004E6F22" w:rsidRPr="00717CE0" w:rsidRDefault="00476F84" w:rsidP="009073E3">
      <w:pPr>
        <w:spacing w:before="120" w:after="120" w:line="240" w:lineRule="auto"/>
        <w:jc w:val="both"/>
        <w:rPr>
          <w:lang w:val="hr-HR"/>
        </w:rPr>
      </w:pPr>
      <w:r w:rsidRPr="00717CE0">
        <w:rPr>
          <w:lang w:val="hr-HR"/>
        </w:rPr>
        <w:t xml:space="preserve">Zajednice i pojedinci koji vjeruju da na njih negativno utječe projekt koji podržava Svjetska banka (SB) mogu podnijeti žalbe postojećim mehanizmima za rješavanje žalbi na nivou projekta ili Službi za rješavanje žalbi Svjetske banke (SRŽ). SRŽ osigurava da se zaprimljeni prigovori odmah pregledaju kako bi se riješile zabrinutosti povezane s projektom. Zajednice i pojedinci pogođeni projektom mogu podnijeti svoju žalbu neovisnom inspekcijskom odboru Svjetske banke koji utvrđuje je li šteta nastala ili bi se mogla dogoditi kao rezultat nepridržavanja Svjetske banke s njezinim politikama i postupcima. Prigovori se mogu podnijeti u bilo kojem trenutku nakon što </w:t>
      </w:r>
      <w:r w:rsidR="00865A4D" w:rsidRPr="00717CE0">
        <w:rPr>
          <w:lang w:val="hr-HR"/>
        </w:rPr>
        <w:t>je direktno</w:t>
      </w:r>
      <w:r w:rsidRPr="00717CE0">
        <w:rPr>
          <w:lang w:val="hr-HR"/>
        </w:rPr>
        <w:t xml:space="preserve"> skrenut</w:t>
      </w:r>
      <w:r w:rsidR="00865A4D" w:rsidRPr="00717CE0">
        <w:rPr>
          <w:lang w:val="hr-HR"/>
        </w:rPr>
        <w:t>a</w:t>
      </w:r>
      <w:r w:rsidRPr="00717CE0">
        <w:rPr>
          <w:lang w:val="hr-HR"/>
        </w:rPr>
        <w:t xml:space="preserve"> p</w:t>
      </w:r>
      <w:r w:rsidR="00865A4D" w:rsidRPr="00717CE0">
        <w:rPr>
          <w:lang w:val="hr-HR"/>
        </w:rPr>
        <w:t>ažnja</w:t>
      </w:r>
      <w:r w:rsidRPr="00717CE0">
        <w:rPr>
          <w:lang w:val="hr-HR"/>
        </w:rPr>
        <w:t xml:space="preserve"> Svjetsk</w:t>
      </w:r>
      <w:r w:rsidR="00865A4D" w:rsidRPr="00717CE0">
        <w:rPr>
          <w:lang w:val="hr-HR"/>
        </w:rPr>
        <w:t>oj</w:t>
      </w:r>
      <w:r w:rsidRPr="00717CE0">
        <w:rPr>
          <w:lang w:val="hr-HR"/>
        </w:rPr>
        <w:t xml:space="preserve"> ban</w:t>
      </w:r>
      <w:r w:rsidR="00865A4D" w:rsidRPr="00717CE0">
        <w:rPr>
          <w:lang w:val="hr-HR"/>
        </w:rPr>
        <w:t>ci</w:t>
      </w:r>
      <w:r w:rsidRPr="00717CE0">
        <w:rPr>
          <w:lang w:val="hr-HR"/>
        </w:rPr>
        <w:t xml:space="preserve">, a uprava </w:t>
      </w:r>
      <w:r w:rsidR="00865A4D" w:rsidRPr="00717CE0">
        <w:rPr>
          <w:lang w:val="hr-HR"/>
        </w:rPr>
        <w:t>B</w:t>
      </w:r>
      <w:r w:rsidRPr="00717CE0">
        <w:rPr>
          <w:lang w:val="hr-HR"/>
        </w:rPr>
        <w:t xml:space="preserve">anke dobila priliku da odgovori. Informacije o načinu podnošenja žalbi korporativnoj Službi </w:t>
      </w:r>
      <w:r w:rsidR="00865A4D" w:rsidRPr="00717CE0">
        <w:rPr>
          <w:lang w:val="hr-HR"/>
        </w:rPr>
        <w:t xml:space="preserve">za rješavanje žalbi Svjetske banke </w:t>
      </w:r>
      <w:r w:rsidRPr="00717CE0">
        <w:rPr>
          <w:lang w:val="hr-HR"/>
        </w:rPr>
        <w:t>(</w:t>
      </w:r>
      <w:r w:rsidR="00865A4D" w:rsidRPr="00717CE0">
        <w:rPr>
          <w:lang w:val="hr-HR"/>
        </w:rPr>
        <w:t>SRŽ</w:t>
      </w:r>
      <w:r w:rsidRPr="00717CE0">
        <w:rPr>
          <w:lang w:val="hr-HR"/>
        </w:rPr>
        <w:t>) potražite na stranici</w:t>
      </w:r>
      <w:r w:rsidR="00887A14" w:rsidRPr="00717CE0">
        <w:rPr>
          <w:lang w:val="hr-HR"/>
        </w:rPr>
        <w:t xml:space="preserve">: </w:t>
      </w:r>
      <w:hyperlink r:id="rId18" w:history="1">
        <w:r w:rsidR="00AD16FA" w:rsidRPr="00717CE0">
          <w:rPr>
            <w:rStyle w:val="Hyperlink"/>
            <w:lang w:val="hr-HR"/>
          </w:rPr>
          <w:t>http://www.worldbank.org/en/projects-operations/products-and-services/grievance-redress-service</w:t>
        </w:r>
      </w:hyperlink>
      <w:r w:rsidR="00887A14" w:rsidRPr="00717CE0">
        <w:rPr>
          <w:lang w:val="hr-HR"/>
        </w:rPr>
        <w:t>.</w:t>
      </w:r>
    </w:p>
    <w:p w14:paraId="4FB35CDD" w14:textId="53D129B6" w:rsidR="007D15D8" w:rsidRPr="00717CE0" w:rsidRDefault="007D15D8">
      <w:pPr>
        <w:spacing w:after="160" w:line="259" w:lineRule="auto"/>
        <w:rPr>
          <w:rFonts w:eastAsiaTheme="majorEastAsia" w:cstheme="majorBidi"/>
          <w:b/>
          <w:bCs/>
          <w:color w:val="4472C4" w:themeColor="accent1"/>
          <w:sz w:val="26"/>
          <w:szCs w:val="26"/>
          <w:lang w:val="hr-HR"/>
        </w:rPr>
      </w:pPr>
      <w:r w:rsidRPr="00717CE0">
        <w:rPr>
          <w:lang w:val="hr-HR"/>
        </w:rPr>
        <w:br w:type="page"/>
      </w:r>
    </w:p>
    <w:p w14:paraId="73398FEE" w14:textId="25FEBAA4" w:rsidR="00615D96" w:rsidRPr="00717CE0" w:rsidRDefault="00ED4E84" w:rsidP="0012663B">
      <w:pPr>
        <w:pStyle w:val="Heading2"/>
        <w:numPr>
          <w:ilvl w:val="0"/>
          <w:numId w:val="1"/>
        </w:numPr>
        <w:ind w:left="426"/>
        <w:jc w:val="both"/>
        <w:rPr>
          <w:rFonts w:asciiTheme="minorHAnsi" w:hAnsiTheme="minorHAnsi"/>
          <w:color w:val="4472C4" w:themeColor="accent1"/>
          <w:lang w:val="hr-HR"/>
        </w:rPr>
      </w:pPr>
      <w:bookmarkStart w:id="43" w:name="_Toc73527155"/>
      <w:r w:rsidRPr="00717CE0">
        <w:rPr>
          <w:rFonts w:asciiTheme="minorHAnsi" w:hAnsiTheme="minorHAnsi"/>
          <w:lang w:val="hr-HR"/>
        </w:rPr>
        <w:lastRenderedPageBreak/>
        <w:t>ARANŽMANI IMPLEMENTACIJE</w:t>
      </w:r>
      <w:bookmarkEnd w:id="43"/>
      <w:r w:rsidR="00461287" w:rsidRPr="00717CE0">
        <w:rPr>
          <w:rFonts w:asciiTheme="minorHAnsi" w:hAnsiTheme="minorHAnsi"/>
          <w:lang w:val="hr-HR"/>
        </w:rPr>
        <w:t xml:space="preserve"> </w:t>
      </w:r>
    </w:p>
    <w:p w14:paraId="025381CB" w14:textId="236FB0DB" w:rsidR="00615D96" w:rsidRPr="00717CE0" w:rsidRDefault="00ED4E84" w:rsidP="00615D96">
      <w:pPr>
        <w:spacing w:before="120" w:after="120" w:line="240" w:lineRule="auto"/>
        <w:jc w:val="both"/>
        <w:rPr>
          <w:lang w:val="hr-HR"/>
        </w:rPr>
      </w:pPr>
      <w:r w:rsidRPr="00717CE0">
        <w:rPr>
          <w:lang w:val="hr-HR"/>
        </w:rPr>
        <w:t>Osiguravanje adekvatne provedbe cijelog procesa izrade i implementacije APP-a u FBiH u skladu sa zahtjevima iz ovog OPP bit će odgovornost JIP-a</w:t>
      </w:r>
      <w:r w:rsidR="00615D96" w:rsidRPr="00717CE0">
        <w:rPr>
          <w:lang w:val="hr-HR"/>
        </w:rPr>
        <w:t>.</w:t>
      </w:r>
    </w:p>
    <w:p w14:paraId="0347A4FA" w14:textId="7DFDB022" w:rsidR="00ED4E84" w:rsidRPr="00717CE0" w:rsidRDefault="00ED4E84" w:rsidP="00ED4E84">
      <w:pPr>
        <w:spacing w:before="120" w:after="120" w:line="240" w:lineRule="auto"/>
        <w:jc w:val="both"/>
        <w:rPr>
          <w:lang w:val="hr-HR"/>
        </w:rPr>
      </w:pPr>
      <w:r w:rsidRPr="00717CE0">
        <w:rPr>
          <w:lang w:val="hr-HR"/>
        </w:rPr>
        <w:t>PIU će imenovati službenika koji će komunicirati sa JLS i drugim uključenim organima, te biti odgovaran za komunikaciju sa svim uključenim stranama i objavljivanje informacija istima.</w:t>
      </w:r>
    </w:p>
    <w:p w14:paraId="1A68D9E6" w14:textId="1FBF92A4" w:rsidR="00615D96" w:rsidRPr="00717CE0" w:rsidRDefault="00ED4E84" w:rsidP="00615D96">
      <w:pPr>
        <w:spacing w:before="120" w:after="120" w:line="240" w:lineRule="auto"/>
        <w:jc w:val="both"/>
        <w:rPr>
          <w:lang w:val="hr-HR"/>
        </w:rPr>
      </w:pPr>
      <w:r w:rsidRPr="00717CE0">
        <w:rPr>
          <w:lang w:val="hr-HR"/>
        </w:rPr>
        <w:t>APP će biti izrađeni prije pokretanja bilo kakvih aktivnosti sticanja zemljišta/preseljenja</w:t>
      </w:r>
      <w:r w:rsidR="00615D96" w:rsidRPr="00717CE0">
        <w:rPr>
          <w:lang w:val="hr-HR"/>
        </w:rPr>
        <w:t>.</w:t>
      </w:r>
    </w:p>
    <w:p w14:paraId="6D9AAAD5" w14:textId="44E895A9" w:rsidR="00ED4E84" w:rsidRPr="00717CE0" w:rsidRDefault="00ED4E84" w:rsidP="00ED4E84">
      <w:pPr>
        <w:spacing w:before="120" w:after="120" w:line="240" w:lineRule="auto"/>
        <w:jc w:val="both"/>
        <w:rPr>
          <w:lang w:val="hr-HR"/>
        </w:rPr>
      </w:pPr>
      <w:bookmarkStart w:id="44" w:name="_Hlk66103679"/>
      <w:r w:rsidRPr="00717CE0">
        <w:rPr>
          <w:lang w:val="hr-HR"/>
        </w:rPr>
        <w:t>Posebne zadatke u vezi s izradom i implementacijom APP-a dijelit će JIP, JLS i drugi uključeni organi, u skladu sa tabelom u nastavku.</w:t>
      </w:r>
    </w:p>
    <w:p w14:paraId="0A4D3FB9" w14:textId="214CD1DA" w:rsidR="00615D96" w:rsidRPr="00717CE0" w:rsidRDefault="00615D96" w:rsidP="00615D96">
      <w:pPr>
        <w:pStyle w:val="Caption"/>
        <w:spacing w:after="120"/>
        <w:rPr>
          <w:color w:val="70AD47"/>
          <w:sz w:val="20"/>
          <w:szCs w:val="16"/>
          <w:lang w:val="hr-HR"/>
        </w:rPr>
      </w:pPr>
      <w:r w:rsidRPr="00717CE0">
        <w:rPr>
          <w:color w:val="70AD47"/>
          <w:sz w:val="20"/>
          <w:szCs w:val="16"/>
          <w:lang w:val="hr-HR"/>
        </w:rPr>
        <w:t>Tab</w:t>
      </w:r>
      <w:r w:rsidR="00ED4E84" w:rsidRPr="00717CE0">
        <w:rPr>
          <w:color w:val="70AD47"/>
          <w:sz w:val="20"/>
          <w:szCs w:val="16"/>
          <w:lang w:val="hr-HR"/>
        </w:rPr>
        <w:t>ela</w:t>
      </w:r>
      <w:r w:rsidRPr="00717CE0">
        <w:rPr>
          <w:color w:val="70AD47"/>
          <w:sz w:val="20"/>
          <w:szCs w:val="16"/>
          <w:lang w:val="hr-HR"/>
        </w:rPr>
        <w:t xml:space="preserve"> </w:t>
      </w:r>
      <w:r w:rsidR="00C644FF" w:rsidRPr="00717CE0">
        <w:rPr>
          <w:color w:val="70AD47"/>
          <w:sz w:val="20"/>
          <w:szCs w:val="16"/>
          <w:lang w:val="hr-HR"/>
        </w:rPr>
        <w:fldChar w:fldCharType="begin"/>
      </w:r>
      <w:r w:rsidR="0035029B" w:rsidRPr="00717CE0">
        <w:rPr>
          <w:color w:val="70AD47"/>
          <w:sz w:val="20"/>
          <w:szCs w:val="16"/>
          <w:lang w:val="hr-HR"/>
        </w:rPr>
        <w:instrText xml:space="preserve"> SEQ Table \* ARABIC </w:instrText>
      </w:r>
      <w:r w:rsidR="00C644FF" w:rsidRPr="00717CE0">
        <w:rPr>
          <w:color w:val="70AD47"/>
          <w:sz w:val="20"/>
          <w:szCs w:val="16"/>
          <w:lang w:val="hr-HR"/>
        </w:rPr>
        <w:fldChar w:fldCharType="separate"/>
      </w:r>
      <w:r w:rsidRPr="00717CE0">
        <w:rPr>
          <w:noProof/>
          <w:color w:val="70AD47"/>
          <w:sz w:val="20"/>
          <w:szCs w:val="16"/>
          <w:lang w:val="hr-HR"/>
        </w:rPr>
        <w:t>4</w:t>
      </w:r>
      <w:r w:rsidR="00C644FF" w:rsidRPr="00717CE0">
        <w:rPr>
          <w:noProof/>
          <w:color w:val="70AD47"/>
          <w:sz w:val="20"/>
          <w:szCs w:val="16"/>
          <w:lang w:val="hr-HR"/>
        </w:rPr>
        <w:fldChar w:fldCharType="end"/>
      </w:r>
      <w:r w:rsidRPr="00717CE0">
        <w:rPr>
          <w:color w:val="70AD47"/>
          <w:sz w:val="20"/>
          <w:szCs w:val="16"/>
          <w:lang w:val="hr-HR"/>
        </w:rPr>
        <w:t xml:space="preserve"> </w:t>
      </w:r>
      <w:r w:rsidR="00ED4E84" w:rsidRPr="00717CE0">
        <w:rPr>
          <w:color w:val="70AD47"/>
          <w:sz w:val="20"/>
          <w:szCs w:val="16"/>
          <w:lang w:val="hr-HR"/>
        </w:rPr>
        <w:t>Institucionalne  odgovornosti i aranžmani</w:t>
      </w:r>
    </w:p>
    <w:tbl>
      <w:tblPr>
        <w:tblStyle w:val="GridTable4-Accent6"/>
        <w:tblW w:w="0" w:type="auto"/>
        <w:tblLook w:val="04A0" w:firstRow="1" w:lastRow="0" w:firstColumn="1" w:lastColumn="0" w:noHBand="0" w:noVBand="1"/>
      </w:tblPr>
      <w:tblGrid>
        <w:gridCol w:w="4968"/>
        <w:gridCol w:w="4275"/>
      </w:tblGrid>
      <w:tr w:rsidR="004861FF" w:rsidRPr="00717CE0" w14:paraId="42A35165" w14:textId="77777777" w:rsidTr="00E27DB8">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4968" w:type="dxa"/>
            <w:tcBorders>
              <w:bottom w:val="single" w:sz="4" w:space="0" w:color="A8D08D" w:themeColor="accent6" w:themeTint="99"/>
            </w:tcBorders>
          </w:tcPr>
          <w:p w14:paraId="50925DFE" w14:textId="77F3E29A" w:rsidR="00615D96" w:rsidRPr="00717CE0" w:rsidRDefault="00ED4E84" w:rsidP="003B3ADB">
            <w:pPr>
              <w:spacing w:after="0"/>
              <w:jc w:val="center"/>
              <w:rPr>
                <w:rFonts w:cstheme="minorHAnsi"/>
                <w:b w:val="0"/>
                <w:sz w:val="20"/>
                <w:szCs w:val="20"/>
                <w:lang w:val="hr-HR"/>
              </w:rPr>
            </w:pPr>
            <w:bookmarkStart w:id="45" w:name="_Hlk66103700"/>
            <w:bookmarkEnd w:id="44"/>
            <w:r w:rsidRPr="00717CE0">
              <w:rPr>
                <w:rFonts w:cstheme="minorHAnsi"/>
                <w:sz w:val="20"/>
                <w:szCs w:val="20"/>
                <w:lang w:val="hr-HR"/>
              </w:rPr>
              <w:t>Zadatak</w:t>
            </w:r>
          </w:p>
        </w:tc>
        <w:tc>
          <w:tcPr>
            <w:tcW w:w="4275" w:type="dxa"/>
            <w:tcBorders>
              <w:bottom w:val="single" w:sz="4" w:space="0" w:color="A8D08D" w:themeColor="accent6" w:themeTint="99"/>
            </w:tcBorders>
          </w:tcPr>
          <w:p w14:paraId="1A2CC58C" w14:textId="49E01C3E" w:rsidR="00615D96" w:rsidRPr="00717CE0" w:rsidRDefault="00ED4E84" w:rsidP="003B3ADB">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hr-HR"/>
              </w:rPr>
            </w:pPr>
            <w:r w:rsidRPr="00717CE0">
              <w:rPr>
                <w:rFonts w:cstheme="minorHAnsi"/>
                <w:sz w:val="20"/>
                <w:szCs w:val="20"/>
                <w:lang w:val="hr-HR"/>
              </w:rPr>
              <w:t>Odgovorna strana</w:t>
            </w:r>
          </w:p>
        </w:tc>
      </w:tr>
      <w:tr w:rsidR="004861FF" w:rsidRPr="00717CE0" w14:paraId="6D37750B"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0E7658C0" w14:textId="21EAC87D" w:rsidR="00615D96" w:rsidRPr="00717CE0" w:rsidRDefault="00ED4E84" w:rsidP="003B3ADB">
            <w:pPr>
              <w:keepNext/>
              <w:keepLines/>
              <w:autoSpaceDE w:val="0"/>
              <w:autoSpaceDN w:val="0"/>
              <w:adjustRightInd w:val="0"/>
              <w:spacing w:after="0"/>
              <w:jc w:val="center"/>
              <w:rPr>
                <w:rFonts w:cstheme="minorHAnsi"/>
                <w:b w:val="0"/>
                <w:bCs w:val="0"/>
                <w:i/>
                <w:sz w:val="20"/>
                <w:szCs w:val="20"/>
                <w:lang w:val="hr-HR"/>
              </w:rPr>
            </w:pPr>
            <w:r w:rsidRPr="00717CE0">
              <w:rPr>
                <w:rFonts w:cstheme="minorHAnsi"/>
                <w:b w:val="0"/>
                <w:bCs w:val="0"/>
                <w:i/>
                <w:sz w:val="20"/>
                <w:szCs w:val="20"/>
                <w:lang w:val="hr-HR"/>
              </w:rPr>
              <w:t>Izrada instrumenata preseljenja</w:t>
            </w:r>
          </w:p>
        </w:tc>
      </w:tr>
      <w:tr w:rsidR="004861FF" w:rsidRPr="00717CE0" w14:paraId="7BBC9BF1"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3922927" w14:textId="5CC3CC85" w:rsidR="00615D96" w:rsidRPr="00717CE0" w:rsidRDefault="00ED4E84" w:rsidP="003B3ADB">
            <w:pPr>
              <w:keepNext/>
              <w:keepLines/>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Izrada instrumenata preseljenja</w:t>
            </w:r>
            <w:r w:rsidR="00527279" w:rsidRPr="00717CE0">
              <w:rPr>
                <w:rFonts w:cstheme="minorHAnsi"/>
                <w:b w:val="0"/>
                <w:bCs w:val="0"/>
                <w:sz w:val="20"/>
                <w:szCs w:val="20"/>
                <w:lang w:val="hr-HR"/>
              </w:rPr>
              <w:t xml:space="preserve">: </w:t>
            </w:r>
            <w:r w:rsidRPr="00717CE0">
              <w:rPr>
                <w:rFonts w:cstheme="minorHAnsi"/>
                <w:b w:val="0"/>
                <w:bCs w:val="0"/>
                <w:sz w:val="20"/>
                <w:szCs w:val="20"/>
                <w:lang w:val="hr-HR"/>
              </w:rPr>
              <w:t xml:space="preserve">cenzus i </w:t>
            </w:r>
            <w:proofErr w:type="spellStart"/>
            <w:r w:rsidRPr="00717CE0">
              <w:rPr>
                <w:rFonts w:cstheme="minorHAnsi"/>
                <w:b w:val="0"/>
                <w:bCs w:val="0"/>
                <w:sz w:val="20"/>
                <w:szCs w:val="20"/>
                <w:lang w:val="hr-HR"/>
              </w:rPr>
              <w:t>socio</w:t>
            </w:r>
            <w:proofErr w:type="spellEnd"/>
            <w:r w:rsidRPr="00717CE0">
              <w:rPr>
                <w:rFonts w:cstheme="minorHAnsi"/>
                <w:b w:val="0"/>
                <w:bCs w:val="0"/>
                <w:sz w:val="20"/>
                <w:szCs w:val="20"/>
                <w:lang w:val="hr-HR"/>
              </w:rPr>
              <w:t>-ekonomski popis</w:t>
            </w:r>
            <w:r w:rsidR="00D95ADD" w:rsidRPr="00717CE0">
              <w:rPr>
                <w:rFonts w:cstheme="minorHAnsi"/>
                <w:b w:val="0"/>
                <w:bCs w:val="0"/>
                <w:sz w:val="20"/>
                <w:szCs w:val="20"/>
                <w:lang w:val="hr-HR"/>
              </w:rPr>
              <w:t>,</w:t>
            </w:r>
            <w:r w:rsidR="00527279" w:rsidRPr="00717CE0">
              <w:rPr>
                <w:rFonts w:cstheme="minorHAnsi"/>
                <w:b w:val="0"/>
                <w:bCs w:val="0"/>
                <w:sz w:val="20"/>
                <w:szCs w:val="20"/>
                <w:lang w:val="hr-HR"/>
              </w:rPr>
              <w:t xml:space="preserve"> </w:t>
            </w:r>
            <w:r w:rsidRPr="00717CE0">
              <w:rPr>
                <w:rFonts w:cstheme="minorHAnsi"/>
                <w:b w:val="0"/>
                <w:bCs w:val="0"/>
                <w:sz w:val="20"/>
                <w:szCs w:val="20"/>
                <w:lang w:val="hr-HR"/>
              </w:rPr>
              <w:t>APP-i</w:t>
            </w:r>
            <w:r w:rsidR="00624C23" w:rsidRPr="00717CE0">
              <w:rPr>
                <w:rFonts w:cstheme="minorHAnsi"/>
                <w:b w:val="0"/>
                <w:bCs w:val="0"/>
                <w:sz w:val="20"/>
                <w:szCs w:val="20"/>
                <w:lang w:val="hr-HR"/>
              </w:rPr>
              <w:t xml:space="preserve"> </w:t>
            </w:r>
          </w:p>
        </w:tc>
        <w:tc>
          <w:tcPr>
            <w:tcW w:w="4275" w:type="dxa"/>
            <w:shd w:val="clear" w:color="auto" w:fill="auto"/>
          </w:tcPr>
          <w:p w14:paraId="19415DEA" w14:textId="6D86F9F5" w:rsidR="00615D96" w:rsidRPr="00717CE0" w:rsidRDefault="00ED4E84" w:rsidP="003B3ADB">
            <w:pPr>
              <w:keepNext/>
              <w:keepLine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p>
        </w:tc>
      </w:tr>
      <w:tr w:rsidR="004861FF" w:rsidRPr="00717CE0" w14:paraId="79243606"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DB766C3" w14:textId="749ACC42" w:rsidR="00615D96" w:rsidRPr="00717CE0" w:rsidRDefault="004D34A6" w:rsidP="003B3ADB">
            <w:pPr>
              <w:keepNext/>
              <w:keepLines/>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Razvoj svijesti JLS o zahtjevima iz ovog OPP-a i APP-a</w:t>
            </w:r>
          </w:p>
        </w:tc>
        <w:tc>
          <w:tcPr>
            <w:tcW w:w="4275" w:type="dxa"/>
            <w:shd w:val="clear" w:color="auto" w:fill="auto"/>
          </w:tcPr>
          <w:p w14:paraId="4FEE0435" w14:textId="1EB717EC" w:rsidR="00615D96" w:rsidRPr="00717CE0" w:rsidRDefault="00ED4E84" w:rsidP="003B3ADB">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p>
        </w:tc>
      </w:tr>
      <w:tr w:rsidR="004861FF" w:rsidRPr="00717CE0" w14:paraId="16E62E7C"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7D397D09" w14:textId="2BF3ED38" w:rsidR="00615D96" w:rsidRPr="00717CE0" w:rsidRDefault="004D34A6" w:rsidP="003B3ADB">
            <w:pPr>
              <w:keepNext/>
              <w:keepLines/>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Odobravanje instrumenata preseljenja</w:t>
            </w:r>
          </w:p>
        </w:tc>
        <w:tc>
          <w:tcPr>
            <w:tcW w:w="4275" w:type="dxa"/>
            <w:shd w:val="clear" w:color="auto" w:fill="auto"/>
          </w:tcPr>
          <w:p w14:paraId="217EC206" w14:textId="0692E950" w:rsidR="00615D96" w:rsidRPr="00717CE0" w:rsidRDefault="00ED4E84" w:rsidP="003B3ADB">
            <w:pPr>
              <w:keepNext/>
              <w:keepLine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S</w:t>
            </w:r>
            <w:r w:rsidR="00615D96" w:rsidRPr="00717CE0">
              <w:rPr>
                <w:rFonts w:cstheme="minorHAnsi"/>
                <w:sz w:val="20"/>
                <w:szCs w:val="20"/>
                <w:lang w:val="hr-HR"/>
              </w:rPr>
              <w:t>B</w:t>
            </w:r>
          </w:p>
        </w:tc>
      </w:tr>
      <w:tr w:rsidR="004861FF" w:rsidRPr="00717CE0" w14:paraId="55CD18A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1791F768" w14:textId="758265CA" w:rsidR="00615D96" w:rsidRPr="00717CE0" w:rsidRDefault="004D34A6" w:rsidP="003B3ADB">
            <w:pPr>
              <w:keepNext/>
              <w:keepLines/>
              <w:autoSpaceDE w:val="0"/>
              <w:autoSpaceDN w:val="0"/>
              <w:adjustRightInd w:val="0"/>
              <w:spacing w:after="0"/>
              <w:jc w:val="center"/>
              <w:rPr>
                <w:rFonts w:cstheme="minorHAnsi"/>
                <w:b w:val="0"/>
                <w:bCs w:val="0"/>
                <w:i/>
                <w:sz w:val="20"/>
                <w:szCs w:val="20"/>
                <w:lang w:val="hr-HR"/>
              </w:rPr>
            </w:pPr>
            <w:r w:rsidRPr="00717CE0">
              <w:rPr>
                <w:rFonts w:cstheme="minorHAnsi"/>
                <w:b w:val="0"/>
                <w:bCs w:val="0"/>
                <w:i/>
                <w:sz w:val="20"/>
                <w:szCs w:val="20"/>
                <w:lang w:val="hr-HR"/>
              </w:rPr>
              <w:t>Objavljivanje informacija i konsultacije</w:t>
            </w:r>
          </w:p>
        </w:tc>
      </w:tr>
      <w:tr w:rsidR="004861FF" w:rsidRPr="00717CE0" w14:paraId="49FD180B"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38370679" w14:textId="484C4EAE" w:rsidR="00615D96" w:rsidRPr="00717CE0" w:rsidRDefault="004D34A6" w:rsidP="003B3ADB">
            <w:pPr>
              <w:keepNext/>
              <w:keepLines/>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Objavljivanje informacija i dokumenata svim osobama zahvaćenim projektom i zajednicama, kao i organiziranje javnih sastanaka</w:t>
            </w:r>
          </w:p>
        </w:tc>
        <w:tc>
          <w:tcPr>
            <w:tcW w:w="4275" w:type="dxa"/>
            <w:shd w:val="clear" w:color="auto" w:fill="auto"/>
          </w:tcPr>
          <w:p w14:paraId="320020F5" w14:textId="6E1C0478" w:rsidR="00615D96" w:rsidRPr="00717CE0" w:rsidRDefault="00ED4E84" w:rsidP="003B3ADB">
            <w:pPr>
              <w:keepNext/>
              <w:keepLine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JIP u saradnji sa KE</w:t>
            </w:r>
            <w:r w:rsidR="00FD6135" w:rsidRPr="00717CE0">
              <w:rPr>
                <w:rFonts w:cstheme="minorHAnsi"/>
                <w:sz w:val="20"/>
                <w:szCs w:val="20"/>
                <w:lang w:val="hr-HR"/>
              </w:rPr>
              <w:t xml:space="preserve"> (</w:t>
            </w:r>
            <w:r w:rsidRPr="00717CE0">
              <w:rPr>
                <w:rFonts w:cstheme="minorHAnsi"/>
                <w:sz w:val="20"/>
                <w:szCs w:val="20"/>
                <w:lang w:val="hr-HR"/>
              </w:rPr>
              <w:t>JLS</w:t>
            </w:r>
            <w:r w:rsidR="00FD6135" w:rsidRPr="00717CE0">
              <w:rPr>
                <w:rFonts w:cstheme="minorHAnsi"/>
                <w:sz w:val="20"/>
                <w:szCs w:val="20"/>
                <w:lang w:val="hr-HR"/>
              </w:rPr>
              <w:t>)</w:t>
            </w:r>
          </w:p>
        </w:tc>
      </w:tr>
      <w:tr w:rsidR="004861FF" w:rsidRPr="00717CE0" w14:paraId="34A43CB4"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D902AF3" w14:textId="4F450ADA" w:rsidR="00615D96" w:rsidRPr="00717CE0" w:rsidRDefault="004D34A6" w:rsidP="003B3ADB">
            <w:pPr>
              <w:keepNext/>
              <w:keepLines/>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Vođenje dnevnika angažmana zainteresiranih strana</w:t>
            </w:r>
          </w:p>
        </w:tc>
        <w:tc>
          <w:tcPr>
            <w:tcW w:w="4275" w:type="dxa"/>
            <w:shd w:val="clear" w:color="auto" w:fill="auto"/>
          </w:tcPr>
          <w:p w14:paraId="6ECC74A8" w14:textId="11A1DBB9" w:rsidR="00615D96" w:rsidRPr="00717CE0" w:rsidRDefault="00ED4E84" w:rsidP="003B3ADB">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p>
        </w:tc>
      </w:tr>
      <w:tr w:rsidR="004861FF" w:rsidRPr="00717CE0" w14:paraId="3B3B2AD0" w14:textId="77777777" w:rsidTr="009A747C">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1BB99FFB" w14:textId="4FAC045A" w:rsidR="00615D96" w:rsidRPr="00717CE0" w:rsidRDefault="004D34A6" w:rsidP="003B3ADB">
            <w:pPr>
              <w:keepNext/>
              <w:keepLines/>
              <w:autoSpaceDE w:val="0"/>
              <w:autoSpaceDN w:val="0"/>
              <w:adjustRightInd w:val="0"/>
              <w:spacing w:after="0"/>
              <w:jc w:val="center"/>
              <w:rPr>
                <w:rFonts w:cstheme="minorHAnsi"/>
                <w:b w:val="0"/>
                <w:bCs w:val="0"/>
                <w:i/>
                <w:sz w:val="20"/>
                <w:szCs w:val="20"/>
                <w:lang w:val="hr-HR"/>
              </w:rPr>
            </w:pPr>
            <w:r w:rsidRPr="00717CE0">
              <w:rPr>
                <w:rFonts w:cstheme="minorHAnsi"/>
                <w:b w:val="0"/>
                <w:bCs w:val="0"/>
                <w:i/>
                <w:sz w:val="20"/>
                <w:szCs w:val="20"/>
                <w:lang w:val="hr-HR"/>
              </w:rPr>
              <w:t>Proces sticanja zemljišta/preseljenja</w:t>
            </w:r>
          </w:p>
        </w:tc>
      </w:tr>
      <w:tr w:rsidR="004861FF" w:rsidRPr="00717CE0" w14:paraId="4118748E"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67E6441A" w14:textId="28D07AE7" w:rsidR="00615D96" w:rsidRPr="00717CE0" w:rsidRDefault="004D34A6" w:rsidP="003B3ADB">
            <w:pPr>
              <w:keepNext/>
              <w:keepLines/>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Direktna komunikacija sa vlasnicima i posjednicima i posjete istima</w:t>
            </w:r>
          </w:p>
        </w:tc>
        <w:tc>
          <w:tcPr>
            <w:tcW w:w="4275" w:type="dxa"/>
            <w:shd w:val="clear" w:color="auto" w:fill="auto"/>
          </w:tcPr>
          <w:p w14:paraId="07CF91C9" w14:textId="24FC88DF" w:rsidR="00615D96" w:rsidRPr="00717CE0" w:rsidRDefault="00ED4E84" w:rsidP="003B3ADB">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717CE0">
              <w:rPr>
                <w:rFonts w:cstheme="minorHAnsi"/>
                <w:sz w:val="20"/>
                <w:szCs w:val="20"/>
                <w:lang w:val="hr-HR"/>
              </w:rPr>
              <w:t>KE (JLS)</w:t>
            </w:r>
          </w:p>
        </w:tc>
      </w:tr>
      <w:tr w:rsidR="004861FF" w:rsidRPr="00717CE0" w14:paraId="676A337A"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623C4FB0" w14:textId="17508F75" w:rsidR="00615D96" w:rsidRPr="00717CE0" w:rsidRDefault="004D34A6" w:rsidP="003B3ADB">
            <w:pPr>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Pregovori i aktivnosti eksproprijacije, prije početka građenja</w:t>
            </w:r>
          </w:p>
        </w:tc>
        <w:tc>
          <w:tcPr>
            <w:tcW w:w="4275" w:type="dxa"/>
            <w:shd w:val="clear" w:color="auto" w:fill="auto"/>
          </w:tcPr>
          <w:p w14:paraId="3ECA068D" w14:textId="499DF191" w:rsidR="00615D96" w:rsidRPr="00717CE0" w:rsidRDefault="00ED4E84"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KE (JLS)</w:t>
            </w:r>
          </w:p>
        </w:tc>
      </w:tr>
      <w:tr w:rsidR="00881EC8" w:rsidRPr="00717CE0" w14:paraId="2DF41519"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7045AA81" w14:textId="272E9AE7" w:rsidR="00881EC8" w:rsidRPr="00717CE0" w:rsidRDefault="004D34A6" w:rsidP="00881EC8">
            <w:pPr>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Pružanje pomoći ranjivim osobama / domaćinstvima</w:t>
            </w:r>
          </w:p>
        </w:tc>
        <w:tc>
          <w:tcPr>
            <w:tcW w:w="4275" w:type="dxa"/>
            <w:shd w:val="clear" w:color="auto" w:fill="auto"/>
          </w:tcPr>
          <w:p w14:paraId="3BAB193D" w14:textId="52801521" w:rsidR="00881EC8" w:rsidRPr="00717CE0" w:rsidRDefault="00ED4E84" w:rsidP="00881EC8">
            <w:pPr>
              <w:keepNext/>
              <w:keepLine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717CE0">
              <w:rPr>
                <w:rFonts w:cstheme="minorHAnsi"/>
                <w:sz w:val="20"/>
                <w:szCs w:val="20"/>
                <w:lang w:val="hr-HR"/>
              </w:rPr>
              <w:t>KE (JLS)</w:t>
            </w:r>
          </w:p>
        </w:tc>
      </w:tr>
      <w:tr w:rsidR="004861FF" w:rsidRPr="00717CE0" w14:paraId="70226046"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07DA350E" w14:textId="524CD330" w:rsidR="00615D96" w:rsidRPr="00717CE0" w:rsidRDefault="004D34A6" w:rsidP="003B3ADB">
            <w:pPr>
              <w:spacing w:after="0"/>
              <w:jc w:val="both"/>
              <w:rPr>
                <w:rFonts w:cstheme="minorHAnsi"/>
                <w:b w:val="0"/>
                <w:bCs w:val="0"/>
                <w:sz w:val="20"/>
                <w:szCs w:val="20"/>
                <w:lang w:val="hr-HR"/>
              </w:rPr>
            </w:pPr>
            <w:r w:rsidRPr="00717CE0">
              <w:rPr>
                <w:rFonts w:cstheme="minorHAnsi"/>
                <w:b w:val="0"/>
                <w:bCs w:val="0"/>
                <w:sz w:val="20"/>
                <w:szCs w:val="20"/>
                <w:lang w:val="hr-HR"/>
              </w:rPr>
              <w:t>Isplata naknada</w:t>
            </w:r>
          </w:p>
        </w:tc>
        <w:tc>
          <w:tcPr>
            <w:tcW w:w="4275" w:type="dxa"/>
            <w:shd w:val="clear" w:color="auto" w:fill="auto"/>
          </w:tcPr>
          <w:p w14:paraId="59320CD0" w14:textId="16CB27B3" w:rsidR="00615D96" w:rsidRPr="00717CE0" w:rsidRDefault="00ED4E84" w:rsidP="003B3ADB">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KE (JLS)</w:t>
            </w:r>
          </w:p>
        </w:tc>
      </w:tr>
      <w:tr w:rsidR="004861FF" w:rsidRPr="00717CE0" w14:paraId="7B74DD75"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71D46007" w14:textId="6D412487" w:rsidR="00615D96" w:rsidRPr="00717CE0" w:rsidRDefault="00615D96" w:rsidP="003B3ADB">
            <w:pPr>
              <w:spacing w:after="0"/>
              <w:jc w:val="center"/>
              <w:rPr>
                <w:rFonts w:cstheme="minorHAnsi"/>
                <w:b w:val="0"/>
                <w:bCs w:val="0"/>
                <w:i/>
                <w:sz w:val="20"/>
                <w:szCs w:val="20"/>
                <w:lang w:val="hr-HR"/>
              </w:rPr>
            </w:pPr>
            <w:r w:rsidRPr="00717CE0">
              <w:rPr>
                <w:rFonts w:cstheme="minorHAnsi"/>
                <w:b w:val="0"/>
                <w:bCs w:val="0"/>
                <w:i/>
                <w:sz w:val="20"/>
                <w:szCs w:val="20"/>
                <w:lang w:val="hr-HR"/>
              </w:rPr>
              <w:t xml:space="preserve">Monitoring </w:t>
            </w:r>
            <w:r w:rsidR="004D34A6" w:rsidRPr="00717CE0">
              <w:rPr>
                <w:rFonts w:cstheme="minorHAnsi"/>
                <w:b w:val="0"/>
                <w:bCs w:val="0"/>
                <w:i/>
                <w:sz w:val="20"/>
                <w:szCs w:val="20"/>
                <w:lang w:val="hr-HR"/>
              </w:rPr>
              <w:t>i izvještavanje</w:t>
            </w:r>
          </w:p>
        </w:tc>
      </w:tr>
      <w:tr w:rsidR="004861FF" w:rsidRPr="00717CE0" w14:paraId="7B5173B9"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4D60C784" w14:textId="76E3B551" w:rsidR="00615D96" w:rsidRPr="00717CE0" w:rsidRDefault="004D34A6" w:rsidP="003B3ADB">
            <w:pPr>
              <w:spacing w:after="0"/>
              <w:jc w:val="both"/>
              <w:rPr>
                <w:rFonts w:cstheme="minorHAnsi"/>
                <w:b w:val="0"/>
                <w:bCs w:val="0"/>
                <w:sz w:val="20"/>
                <w:szCs w:val="20"/>
                <w:lang w:val="hr-HR"/>
              </w:rPr>
            </w:pPr>
            <w:r w:rsidRPr="00717CE0">
              <w:rPr>
                <w:rFonts w:cstheme="minorHAnsi"/>
                <w:b w:val="0"/>
                <w:bCs w:val="0"/>
                <w:sz w:val="20"/>
                <w:szCs w:val="20"/>
                <w:lang w:val="hr-HR"/>
              </w:rPr>
              <w:t>Monitoring i izvještavanje SB-u o sticanju zemljišta/preseljenju</w:t>
            </w:r>
          </w:p>
        </w:tc>
        <w:tc>
          <w:tcPr>
            <w:tcW w:w="4275" w:type="dxa"/>
            <w:shd w:val="clear" w:color="auto" w:fill="auto"/>
          </w:tcPr>
          <w:p w14:paraId="14D2F018" w14:textId="34DBB7A9" w:rsidR="00615D96" w:rsidRPr="00717CE0" w:rsidRDefault="00ED4E84" w:rsidP="003B3ADB">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p>
        </w:tc>
      </w:tr>
      <w:tr w:rsidR="004861FF" w:rsidRPr="00717CE0" w14:paraId="2855319D"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7ED18A72" w14:textId="03856B07" w:rsidR="00615D96" w:rsidRPr="00717CE0" w:rsidRDefault="004D34A6" w:rsidP="003B3ADB">
            <w:pPr>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Monitoring i izvještavanje o privremenom zauzimanju zemljišta provedenom nakon početka građenja</w:t>
            </w:r>
          </w:p>
        </w:tc>
        <w:tc>
          <w:tcPr>
            <w:tcW w:w="4275" w:type="dxa"/>
            <w:shd w:val="clear" w:color="auto" w:fill="auto"/>
          </w:tcPr>
          <w:p w14:paraId="47B93C90" w14:textId="7EB157B7" w:rsidR="00615D96" w:rsidRPr="00717CE0" w:rsidRDefault="00ED4E84" w:rsidP="003B3ADB">
            <w:pPr>
              <w:spacing w:after="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717CE0">
              <w:rPr>
                <w:rFonts w:cstheme="minorHAnsi"/>
                <w:sz w:val="20"/>
                <w:szCs w:val="20"/>
                <w:lang w:val="hr-HR"/>
              </w:rPr>
              <w:t>Ugovarač</w:t>
            </w:r>
          </w:p>
        </w:tc>
      </w:tr>
      <w:tr w:rsidR="004861FF" w:rsidRPr="00717CE0" w14:paraId="7F6F1F3E"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675D0A95" w14:textId="5DF5487F" w:rsidR="00615D96" w:rsidRPr="00717CE0" w:rsidRDefault="004D34A6" w:rsidP="003B3ADB">
            <w:pPr>
              <w:autoSpaceDE w:val="0"/>
              <w:autoSpaceDN w:val="0"/>
              <w:adjustRightInd w:val="0"/>
              <w:spacing w:after="0"/>
              <w:jc w:val="both"/>
              <w:rPr>
                <w:rFonts w:cstheme="minorHAnsi"/>
                <w:b w:val="0"/>
                <w:bCs w:val="0"/>
                <w:sz w:val="20"/>
                <w:szCs w:val="20"/>
                <w:lang w:val="hr-HR"/>
              </w:rPr>
            </w:pPr>
            <w:r w:rsidRPr="00717CE0">
              <w:rPr>
                <w:rFonts w:cstheme="minorHAnsi"/>
                <w:b w:val="0"/>
                <w:bCs w:val="0"/>
                <w:sz w:val="20"/>
                <w:szCs w:val="20"/>
                <w:lang w:val="hr-HR"/>
              </w:rPr>
              <w:t xml:space="preserve">Izrada </w:t>
            </w:r>
            <w:r w:rsidR="000D4E98" w:rsidRPr="00717CE0">
              <w:rPr>
                <w:rFonts w:cstheme="minorHAnsi"/>
                <w:b w:val="0"/>
                <w:bCs w:val="0"/>
                <w:sz w:val="20"/>
                <w:szCs w:val="20"/>
                <w:lang w:val="hr-HR"/>
              </w:rPr>
              <w:t xml:space="preserve">Izvještaja o završetku </w:t>
            </w:r>
            <w:r w:rsidRPr="00717CE0">
              <w:rPr>
                <w:rFonts w:cstheme="minorHAnsi"/>
                <w:b w:val="0"/>
                <w:bCs w:val="0"/>
                <w:sz w:val="20"/>
                <w:szCs w:val="20"/>
                <w:lang w:val="hr-HR"/>
              </w:rPr>
              <w:t>na kraju procesa sticanja zemljišta</w:t>
            </w:r>
          </w:p>
        </w:tc>
        <w:tc>
          <w:tcPr>
            <w:tcW w:w="4275" w:type="dxa"/>
            <w:shd w:val="clear" w:color="auto" w:fill="auto"/>
          </w:tcPr>
          <w:p w14:paraId="776BD8F5" w14:textId="3E90BB3A" w:rsidR="00615D96" w:rsidRPr="00717CE0" w:rsidRDefault="00ED4E84"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lang w:val="hr-HR"/>
              </w:rPr>
              <w:t>Nezavisno treće lice ugovoreno od strane JIP-a</w:t>
            </w:r>
          </w:p>
        </w:tc>
      </w:tr>
      <w:tr w:rsidR="004861FF" w:rsidRPr="00717CE0" w14:paraId="7AF56397"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auto"/>
          </w:tcPr>
          <w:p w14:paraId="650E919F" w14:textId="2A39E55A" w:rsidR="00615D96" w:rsidRPr="00717CE0" w:rsidRDefault="004D34A6" w:rsidP="003B3ADB">
            <w:pPr>
              <w:spacing w:after="0"/>
              <w:contextualSpacing/>
              <w:jc w:val="center"/>
              <w:rPr>
                <w:rFonts w:cstheme="minorHAnsi"/>
                <w:b w:val="0"/>
                <w:bCs w:val="0"/>
                <w:i/>
                <w:sz w:val="20"/>
                <w:szCs w:val="20"/>
                <w:lang w:val="hr-HR"/>
              </w:rPr>
            </w:pPr>
            <w:r w:rsidRPr="00717CE0">
              <w:rPr>
                <w:rFonts w:cstheme="minorHAnsi"/>
                <w:b w:val="0"/>
                <w:bCs w:val="0"/>
                <w:i/>
                <w:sz w:val="20"/>
                <w:szCs w:val="20"/>
                <w:lang w:val="hr-HR"/>
              </w:rPr>
              <w:t>Prijem i upravljanje žalbama</w:t>
            </w:r>
          </w:p>
        </w:tc>
      </w:tr>
      <w:tr w:rsidR="004861FF" w:rsidRPr="00717CE0" w14:paraId="5C79A8AE"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32FA8819" w14:textId="55EDFF07" w:rsidR="00615D96" w:rsidRPr="00717CE0" w:rsidRDefault="004D34A6" w:rsidP="003B3ADB">
            <w:pPr>
              <w:spacing w:after="0"/>
              <w:contextualSpacing/>
              <w:jc w:val="both"/>
              <w:rPr>
                <w:rFonts w:cstheme="minorHAnsi"/>
                <w:b w:val="0"/>
                <w:bCs w:val="0"/>
                <w:sz w:val="20"/>
                <w:szCs w:val="20"/>
                <w:lang w:val="hr-HR"/>
              </w:rPr>
            </w:pPr>
            <w:r w:rsidRPr="00717CE0">
              <w:rPr>
                <w:rFonts w:cstheme="minorHAnsi"/>
                <w:b w:val="0"/>
                <w:bCs w:val="0"/>
                <w:sz w:val="20"/>
                <w:szCs w:val="20"/>
                <w:lang w:val="hr-HR"/>
              </w:rPr>
              <w:t>Upravljanje žalbama</w:t>
            </w:r>
          </w:p>
        </w:tc>
        <w:tc>
          <w:tcPr>
            <w:tcW w:w="4275" w:type="dxa"/>
            <w:shd w:val="clear" w:color="auto" w:fill="auto"/>
          </w:tcPr>
          <w:p w14:paraId="504404D1" w14:textId="61542212" w:rsidR="00615D96" w:rsidRPr="00717CE0" w:rsidRDefault="00ED4E84"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p>
        </w:tc>
      </w:tr>
      <w:tr w:rsidR="004861FF" w:rsidRPr="00717CE0" w14:paraId="1063C290"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4249047C" w14:textId="1397E81A" w:rsidR="00615D96" w:rsidRPr="00717CE0" w:rsidRDefault="004D34A6" w:rsidP="003B3ADB">
            <w:pPr>
              <w:spacing w:after="0"/>
              <w:contextualSpacing/>
              <w:jc w:val="both"/>
              <w:rPr>
                <w:rFonts w:cstheme="minorHAnsi"/>
                <w:b w:val="0"/>
                <w:bCs w:val="0"/>
                <w:sz w:val="20"/>
                <w:szCs w:val="20"/>
                <w:lang w:val="hr-HR"/>
              </w:rPr>
            </w:pPr>
            <w:r w:rsidRPr="00717CE0">
              <w:rPr>
                <w:rFonts w:cstheme="minorHAnsi"/>
                <w:b w:val="0"/>
                <w:bCs w:val="0"/>
                <w:sz w:val="20"/>
                <w:szCs w:val="20"/>
                <w:lang w:val="hr-HR"/>
              </w:rPr>
              <w:t>Prijem žalbi i potvrda primitka žalbi</w:t>
            </w:r>
          </w:p>
        </w:tc>
        <w:tc>
          <w:tcPr>
            <w:tcW w:w="4275" w:type="dxa"/>
            <w:shd w:val="clear" w:color="auto" w:fill="auto"/>
          </w:tcPr>
          <w:p w14:paraId="063DEAC2" w14:textId="7FF60325" w:rsidR="00615D96" w:rsidRPr="00717CE0" w:rsidRDefault="00ED4E84" w:rsidP="003B3ADB">
            <w:pPr>
              <w:spacing w:after="0"/>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r w:rsidR="00615D96" w:rsidRPr="00717CE0">
              <w:rPr>
                <w:rFonts w:cstheme="minorHAnsi"/>
                <w:sz w:val="20"/>
                <w:szCs w:val="20"/>
                <w:lang w:val="hr-HR"/>
              </w:rPr>
              <w:t xml:space="preserve"> / </w:t>
            </w:r>
            <w:r w:rsidRPr="00717CE0">
              <w:rPr>
                <w:rFonts w:cstheme="minorHAnsi"/>
                <w:sz w:val="20"/>
                <w:szCs w:val="20"/>
                <w:lang w:val="hr-HR"/>
              </w:rPr>
              <w:t>Službenik JLS</w:t>
            </w:r>
          </w:p>
        </w:tc>
      </w:tr>
      <w:tr w:rsidR="004861FF" w:rsidRPr="00717CE0" w14:paraId="6CFC34C4" w14:textId="77777777" w:rsidTr="009A747C">
        <w:tc>
          <w:tcPr>
            <w:cnfStyle w:val="001000000000" w:firstRow="0" w:lastRow="0" w:firstColumn="1" w:lastColumn="0" w:oddVBand="0" w:evenVBand="0" w:oddHBand="0" w:evenHBand="0" w:firstRowFirstColumn="0" w:firstRowLastColumn="0" w:lastRowFirstColumn="0" w:lastRowLastColumn="0"/>
            <w:tcW w:w="4968" w:type="dxa"/>
            <w:shd w:val="clear" w:color="auto" w:fill="auto"/>
          </w:tcPr>
          <w:p w14:paraId="5E2BB69F" w14:textId="241E6BD6" w:rsidR="00615D96" w:rsidRPr="00717CE0" w:rsidRDefault="004D34A6" w:rsidP="003B3ADB">
            <w:pPr>
              <w:spacing w:after="0"/>
              <w:contextualSpacing/>
              <w:jc w:val="both"/>
              <w:rPr>
                <w:rFonts w:cstheme="minorHAnsi"/>
                <w:b w:val="0"/>
                <w:bCs w:val="0"/>
                <w:sz w:val="20"/>
                <w:szCs w:val="20"/>
                <w:lang w:val="hr-HR"/>
              </w:rPr>
            </w:pPr>
            <w:r w:rsidRPr="00717CE0">
              <w:rPr>
                <w:rFonts w:cstheme="minorHAnsi"/>
                <w:b w:val="0"/>
                <w:bCs w:val="0"/>
                <w:sz w:val="20"/>
                <w:szCs w:val="20"/>
                <w:lang w:val="hr-HR"/>
              </w:rPr>
              <w:t>Vođenje registra žalbi</w:t>
            </w:r>
          </w:p>
        </w:tc>
        <w:tc>
          <w:tcPr>
            <w:tcW w:w="4275" w:type="dxa"/>
            <w:shd w:val="clear" w:color="auto" w:fill="auto"/>
          </w:tcPr>
          <w:p w14:paraId="4E09E753" w14:textId="2946B426" w:rsidR="00615D96" w:rsidRPr="00717CE0" w:rsidRDefault="00ED4E84" w:rsidP="003B3ADB">
            <w:pPr>
              <w:spacing w:after="0"/>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717CE0">
              <w:rPr>
                <w:rFonts w:cstheme="minorHAnsi"/>
                <w:sz w:val="20"/>
                <w:szCs w:val="20"/>
                <w:lang w:val="hr-HR"/>
              </w:rPr>
              <w:t>JIP</w:t>
            </w:r>
          </w:p>
        </w:tc>
      </w:tr>
      <w:bookmarkEnd w:id="45"/>
    </w:tbl>
    <w:p w14:paraId="22812656" w14:textId="77777777" w:rsidR="00C62083" w:rsidRPr="00717CE0" w:rsidRDefault="00C62083" w:rsidP="007D15D8">
      <w:pPr>
        <w:spacing w:after="0" w:line="240" w:lineRule="auto"/>
        <w:jc w:val="both"/>
        <w:rPr>
          <w:lang w:val="hr-HR"/>
        </w:rPr>
      </w:pPr>
    </w:p>
    <w:p w14:paraId="5CB1A7D9" w14:textId="67ACED29" w:rsidR="00615D96" w:rsidRPr="00717CE0" w:rsidRDefault="00557830" w:rsidP="00576483">
      <w:pPr>
        <w:pStyle w:val="Heading3"/>
        <w:rPr>
          <w:lang w:val="hr-HR"/>
        </w:rPr>
      </w:pPr>
      <w:bookmarkStart w:id="46" w:name="_Toc73527156"/>
      <w:r w:rsidRPr="00717CE0">
        <w:rPr>
          <w:lang w:val="hr-HR"/>
        </w:rPr>
        <w:lastRenderedPageBreak/>
        <w:t>9</w:t>
      </w:r>
      <w:r w:rsidR="00615D96" w:rsidRPr="00717CE0">
        <w:rPr>
          <w:lang w:val="hr-HR"/>
        </w:rPr>
        <w:t>.</w:t>
      </w:r>
      <w:r w:rsidR="00461287" w:rsidRPr="00717CE0">
        <w:rPr>
          <w:lang w:val="hr-HR"/>
        </w:rPr>
        <w:t>1</w:t>
      </w:r>
      <w:r w:rsidR="00C62083" w:rsidRPr="00717CE0">
        <w:rPr>
          <w:lang w:val="hr-HR"/>
        </w:rPr>
        <w:t>.</w:t>
      </w:r>
      <w:r w:rsidR="00615D96" w:rsidRPr="00717CE0">
        <w:rPr>
          <w:lang w:val="hr-HR"/>
        </w:rPr>
        <w:t xml:space="preserve"> Monitoring </w:t>
      </w:r>
      <w:r w:rsidR="00ED4E84" w:rsidRPr="00717CE0">
        <w:rPr>
          <w:lang w:val="hr-HR"/>
        </w:rPr>
        <w:t>i izvještavanje o procesu preseljenja</w:t>
      </w:r>
      <w:bookmarkEnd w:id="46"/>
    </w:p>
    <w:p w14:paraId="268113A3" w14:textId="71078437" w:rsidR="00615D96" w:rsidRPr="00717CE0" w:rsidRDefault="00F0745D" w:rsidP="00615D96">
      <w:pPr>
        <w:spacing w:before="120" w:after="120" w:line="240" w:lineRule="auto"/>
        <w:jc w:val="both"/>
        <w:rPr>
          <w:lang w:val="hr-HR"/>
        </w:rPr>
      </w:pPr>
      <w:r w:rsidRPr="00717CE0">
        <w:rPr>
          <w:lang w:val="hr-HR"/>
        </w:rPr>
        <w:t>Monitoring procesa sticanja zemljišta i preseljenja provodit će JIP</w:t>
      </w:r>
      <w:r w:rsidR="00AC5DBC" w:rsidRPr="00717CE0">
        <w:rPr>
          <w:lang w:val="hr-HR"/>
        </w:rPr>
        <w:t xml:space="preserve">, </w:t>
      </w:r>
      <w:r w:rsidRPr="00717CE0">
        <w:rPr>
          <w:lang w:val="hr-HR"/>
        </w:rPr>
        <w:t>tj</w:t>
      </w:r>
      <w:r w:rsidR="00AC5DBC" w:rsidRPr="00717CE0">
        <w:rPr>
          <w:lang w:val="hr-HR"/>
        </w:rPr>
        <w:t xml:space="preserve">. </w:t>
      </w:r>
      <w:r w:rsidRPr="00717CE0">
        <w:rPr>
          <w:lang w:val="hr-HR"/>
        </w:rPr>
        <w:t>Stručnjak za socijalna pitanja koji daje podršku realizaciji projekta i upravlja socijalnim aspektima i rizicima. Stručnjak za socijalna pitanja će među ostalim biti zadužen za:</w:t>
      </w:r>
    </w:p>
    <w:p w14:paraId="11B349EC" w14:textId="77777777" w:rsidR="00F0745D" w:rsidRPr="00717CE0" w:rsidRDefault="00F0745D" w:rsidP="00F0745D">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utvrđivanja jesu li aktivnosti u toku prema vremenskom rasporedu i poštuju li se rokovi,</w:t>
      </w:r>
    </w:p>
    <w:p w14:paraId="2627AB1E" w14:textId="6C85BF96" w:rsidR="00F0745D" w:rsidRPr="00717CE0" w:rsidRDefault="00F0745D" w:rsidP="00F0745D">
      <w:pPr>
        <w:pStyle w:val="ListParagraph"/>
        <w:numPr>
          <w:ilvl w:val="0"/>
          <w:numId w:val="2"/>
        </w:numPr>
        <w:spacing w:after="0" w:line="240" w:lineRule="auto"/>
        <w:ind w:left="714" w:hanging="357"/>
        <w:contextualSpacing w:val="0"/>
        <w:jc w:val="both"/>
        <w:rPr>
          <w:color w:val="000000"/>
          <w:lang w:val="hr-HR"/>
        </w:rPr>
      </w:pPr>
      <w:r w:rsidRPr="00717CE0">
        <w:rPr>
          <w:color w:val="000000"/>
          <w:lang w:val="hr-HR"/>
        </w:rPr>
        <w:t>osiguravanja ponovne uspostave ili poboljšanja životnih standarda osoba pod ut</w:t>
      </w:r>
      <w:r w:rsidR="00C10C8C">
        <w:rPr>
          <w:color w:val="000000"/>
          <w:lang w:val="hr-HR"/>
        </w:rPr>
        <w:t>je</w:t>
      </w:r>
      <w:r w:rsidRPr="00717CE0">
        <w:rPr>
          <w:color w:val="000000"/>
          <w:lang w:val="hr-HR"/>
        </w:rPr>
        <w:t>cajem projekta,</w:t>
      </w:r>
    </w:p>
    <w:p w14:paraId="5ADC6335" w14:textId="77777777" w:rsidR="00F0745D" w:rsidRPr="00717CE0" w:rsidRDefault="00F0745D" w:rsidP="00F0745D">
      <w:pPr>
        <w:pStyle w:val="ListParagraph"/>
        <w:numPr>
          <w:ilvl w:val="0"/>
          <w:numId w:val="2"/>
        </w:numPr>
        <w:spacing w:after="0" w:line="240" w:lineRule="auto"/>
        <w:ind w:left="714" w:hanging="357"/>
        <w:contextualSpacing w:val="0"/>
        <w:jc w:val="both"/>
        <w:rPr>
          <w:lang w:val="hr-HR"/>
        </w:rPr>
      </w:pPr>
      <w:r w:rsidRPr="00717CE0">
        <w:rPr>
          <w:lang w:val="hr-HR"/>
        </w:rPr>
        <w:t xml:space="preserve">procjene </w:t>
      </w:r>
      <w:r w:rsidRPr="00717CE0">
        <w:rPr>
          <w:color w:val="000000"/>
          <w:lang w:val="hr-HR"/>
        </w:rPr>
        <w:t>dostatnosti</w:t>
      </w:r>
      <w:r w:rsidRPr="00717CE0">
        <w:rPr>
          <w:lang w:val="hr-HR"/>
        </w:rPr>
        <w:t xml:space="preserve"> naknade / rehabilitacijskih mjera,</w:t>
      </w:r>
    </w:p>
    <w:p w14:paraId="53D6C2C4" w14:textId="77777777" w:rsidR="00F0745D" w:rsidRPr="00717CE0" w:rsidRDefault="00F0745D" w:rsidP="00F0745D">
      <w:pPr>
        <w:pStyle w:val="ListParagraph"/>
        <w:numPr>
          <w:ilvl w:val="0"/>
          <w:numId w:val="2"/>
        </w:numPr>
        <w:spacing w:after="0" w:line="240" w:lineRule="auto"/>
        <w:ind w:left="714" w:hanging="357"/>
        <w:contextualSpacing w:val="0"/>
        <w:jc w:val="both"/>
        <w:rPr>
          <w:lang w:val="hr-HR"/>
        </w:rPr>
      </w:pPr>
      <w:r w:rsidRPr="00717CE0">
        <w:rPr>
          <w:lang w:val="hr-HR"/>
        </w:rPr>
        <w:t>utvrđivanja svih potencijalnih problema,</w:t>
      </w:r>
    </w:p>
    <w:p w14:paraId="70FAC339" w14:textId="77777777" w:rsidR="00F0745D" w:rsidRPr="00717CE0" w:rsidRDefault="00F0745D" w:rsidP="00F0745D">
      <w:pPr>
        <w:pStyle w:val="ListParagraph"/>
        <w:numPr>
          <w:ilvl w:val="0"/>
          <w:numId w:val="2"/>
        </w:numPr>
        <w:spacing w:after="0" w:line="240" w:lineRule="auto"/>
        <w:ind w:left="714" w:hanging="357"/>
        <w:contextualSpacing w:val="0"/>
        <w:jc w:val="both"/>
        <w:rPr>
          <w:lang w:val="hr-HR"/>
        </w:rPr>
      </w:pPr>
      <w:r w:rsidRPr="00717CE0">
        <w:rPr>
          <w:lang w:val="hr-HR"/>
        </w:rPr>
        <w:t>utvrđivanja metoda ublažavanje svih utvrđenih problema.</w:t>
      </w:r>
    </w:p>
    <w:p w14:paraId="4E6C8E96" w14:textId="042E2320" w:rsidR="00615D96" w:rsidRPr="00717CE0" w:rsidRDefault="00F0745D" w:rsidP="00615D96">
      <w:pPr>
        <w:spacing w:before="120" w:after="120" w:line="240" w:lineRule="auto"/>
        <w:jc w:val="both"/>
        <w:rPr>
          <w:lang w:val="hr-HR"/>
        </w:rPr>
      </w:pPr>
      <w:r w:rsidRPr="00717CE0">
        <w:rPr>
          <w:lang w:val="hr-HR"/>
        </w:rPr>
        <w:t>JIP će održavati bazu o sticanju zemljišta/preseljenju sa podacima o OUP čija imovina je zahvaćena Projektom</w:t>
      </w:r>
      <w:r w:rsidR="00615D96" w:rsidRPr="00717CE0">
        <w:rPr>
          <w:lang w:val="hr-HR"/>
        </w:rPr>
        <w:t xml:space="preserve">. </w:t>
      </w:r>
      <w:r w:rsidRPr="00717CE0">
        <w:rPr>
          <w:lang w:val="hr-HR"/>
        </w:rPr>
        <w:t>Podaci/informacije će se periodično ažurirati radi praćenja napretka OUP-a</w:t>
      </w:r>
      <w:r w:rsidR="00615D96" w:rsidRPr="00717CE0">
        <w:rPr>
          <w:lang w:val="hr-HR"/>
        </w:rPr>
        <w:t>.</w:t>
      </w:r>
    </w:p>
    <w:p w14:paraId="78AA8507" w14:textId="77777777" w:rsidR="00F0745D" w:rsidRPr="00717CE0" w:rsidRDefault="00F0745D" w:rsidP="00F0745D">
      <w:pPr>
        <w:spacing w:before="120" w:after="120" w:line="240" w:lineRule="auto"/>
        <w:jc w:val="both"/>
        <w:rPr>
          <w:lang w:val="hr-HR"/>
        </w:rPr>
      </w:pPr>
      <w:r w:rsidRPr="00717CE0">
        <w:rPr>
          <w:lang w:val="hr-HR"/>
        </w:rPr>
        <w:t>Indikatori koji će se koristiti za monitoring naročito će uključivati sljedeće:</w:t>
      </w:r>
    </w:p>
    <w:p w14:paraId="379AB868" w14:textId="46CD924C" w:rsidR="00046002" w:rsidRPr="00717CE0" w:rsidRDefault="00F0745D"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osoba pod ut</w:t>
      </w:r>
      <w:r w:rsidR="00C10C8C">
        <w:rPr>
          <w:lang w:val="hr-HR"/>
        </w:rPr>
        <w:t>je</w:t>
      </w:r>
      <w:r w:rsidRPr="00717CE0">
        <w:rPr>
          <w:lang w:val="hr-HR"/>
        </w:rPr>
        <w:t>cajem projekta po kategorijama</w:t>
      </w:r>
      <w:r w:rsidR="00046002" w:rsidRPr="00717CE0">
        <w:rPr>
          <w:color w:val="000000"/>
          <w:lang w:val="hr-HR"/>
        </w:rPr>
        <w:t>;</w:t>
      </w:r>
    </w:p>
    <w:p w14:paraId="40615413" w14:textId="200A1549" w:rsidR="00046002" w:rsidRPr="00717CE0" w:rsidRDefault="000D4E98"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javnih sastanaka i konsultacija sa osobama pod ut</w:t>
      </w:r>
      <w:r w:rsidR="00C10C8C">
        <w:rPr>
          <w:lang w:val="hr-HR"/>
        </w:rPr>
        <w:t>je</w:t>
      </w:r>
      <w:r w:rsidRPr="00717CE0">
        <w:rPr>
          <w:lang w:val="hr-HR"/>
        </w:rPr>
        <w:t>cajem projekta</w:t>
      </w:r>
      <w:r w:rsidR="00046002" w:rsidRPr="00717CE0">
        <w:rPr>
          <w:color w:val="000000"/>
          <w:lang w:val="hr-HR"/>
        </w:rPr>
        <w:t>;</w:t>
      </w:r>
    </w:p>
    <w:p w14:paraId="03B7F88A" w14:textId="1A1312C0" w:rsidR="00046002" w:rsidRPr="00717CE0" w:rsidRDefault="000D4E98"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i procent potpisanih sporazuma o nagodbi</w:t>
      </w:r>
      <w:r w:rsidR="00046002" w:rsidRPr="00717CE0">
        <w:rPr>
          <w:color w:val="000000"/>
          <w:lang w:val="hr-HR"/>
        </w:rPr>
        <w:t>;</w:t>
      </w:r>
    </w:p>
    <w:p w14:paraId="363372EB" w14:textId="192B902B" w:rsidR="00046002" w:rsidRPr="00717CE0" w:rsidRDefault="000D4E98"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uspješnih selidbi domaćinstava</w:t>
      </w:r>
      <w:r w:rsidR="00046002" w:rsidRPr="00717CE0">
        <w:rPr>
          <w:color w:val="000000"/>
          <w:lang w:val="hr-HR"/>
        </w:rPr>
        <w:t>;</w:t>
      </w:r>
    </w:p>
    <w:p w14:paraId="6ECC7AE8" w14:textId="0170BE8A" w:rsidR="00046002" w:rsidRPr="00717CE0" w:rsidRDefault="000D4E98"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uspješnih selidbi poslovnih djelatnosti</w:t>
      </w:r>
      <w:r w:rsidR="00046002" w:rsidRPr="00717CE0">
        <w:rPr>
          <w:color w:val="000000"/>
          <w:lang w:val="hr-HR"/>
        </w:rPr>
        <w:t>;</w:t>
      </w:r>
    </w:p>
    <w:p w14:paraId="59FF1506" w14:textId="491DB710" w:rsidR="00046002" w:rsidRPr="00717CE0" w:rsidRDefault="000D4E98"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osoba koje su primile naknadu u periodu razvrstan po vrsti naknade i po razredima iznosa</w:t>
      </w:r>
      <w:r w:rsidR="00046002" w:rsidRPr="00717CE0">
        <w:rPr>
          <w:color w:val="000000"/>
          <w:lang w:val="hr-HR"/>
        </w:rPr>
        <w:t>;</w:t>
      </w:r>
    </w:p>
    <w:p w14:paraId="5E6A5CB5" w14:textId="23AD29DC" w:rsidR="00615D96" w:rsidRPr="00717CE0" w:rsidRDefault="000D4E98" w:rsidP="006D77E4">
      <w:pPr>
        <w:pStyle w:val="ListParagraph"/>
        <w:numPr>
          <w:ilvl w:val="0"/>
          <w:numId w:val="2"/>
        </w:numPr>
        <w:spacing w:after="0" w:line="240" w:lineRule="auto"/>
        <w:ind w:left="714" w:hanging="357"/>
        <w:contextualSpacing w:val="0"/>
        <w:jc w:val="both"/>
        <w:rPr>
          <w:color w:val="000000"/>
          <w:lang w:val="hr-HR"/>
        </w:rPr>
      </w:pPr>
      <w:r w:rsidRPr="00717CE0">
        <w:rPr>
          <w:lang w:val="hr-HR"/>
        </w:rPr>
        <w:t>Ukupnu potrošnju na sticanje zemljišta i naknade</w:t>
      </w:r>
      <w:r w:rsidR="00615D96" w:rsidRPr="00717CE0">
        <w:rPr>
          <w:color w:val="000000"/>
          <w:lang w:val="hr-HR"/>
        </w:rPr>
        <w:t>;</w:t>
      </w:r>
    </w:p>
    <w:p w14:paraId="338BC434" w14:textId="172A44C8" w:rsidR="00615D96" w:rsidRPr="00717CE0" w:rsidRDefault="000D4E98" w:rsidP="006D77E4">
      <w:pPr>
        <w:pStyle w:val="ListParagraph"/>
        <w:numPr>
          <w:ilvl w:val="0"/>
          <w:numId w:val="2"/>
        </w:numPr>
        <w:spacing w:after="0" w:line="240" w:lineRule="auto"/>
        <w:ind w:left="714" w:hanging="357"/>
        <w:contextualSpacing w:val="0"/>
        <w:jc w:val="both"/>
        <w:rPr>
          <w:color w:val="000000"/>
          <w:lang w:val="hr-HR"/>
        </w:rPr>
      </w:pPr>
      <w:r w:rsidRPr="00717CE0">
        <w:rPr>
          <w:lang w:val="hr-HR"/>
        </w:rPr>
        <w:t>Broj identificiranih objekata (stambeni, poslovni i pomoćni) za eksproprijaciju</w:t>
      </w:r>
      <w:r w:rsidR="00615D96" w:rsidRPr="00717CE0">
        <w:rPr>
          <w:color w:val="000000"/>
          <w:lang w:val="hr-HR"/>
        </w:rPr>
        <w:t>;</w:t>
      </w:r>
    </w:p>
    <w:p w14:paraId="13F2BC69" w14:textId="257766FF" w:rsidR="00615D96" w:rsidRPr="00717CE0" w:rsidRDefault="000D4E98" w:rsidP="006D77E4">
      <w:pPr>
        <w:pStyle w:val="ListParagraph"/>
        <w:numPr>
          <w:ilvl w:val="0"/>
          <w:numId w:val="2"/>
        </w:numPr>
        <w:spacing w:after="0" w:line="240" w:lineRule="auto"/>
        <w:ind w:left="714" w:hanging="357"/>
        <w:contextualSpacing w:val="0"/>
        <w:jc w:val="both"/>
        <w:rPr>
          <w:color w:val="000000"/>
          <w:lang w:val="hr-HR"/>
        </w:rPr>
      </w:pPr>
      <w:r w:rsidRPr="00717CE0">
        <w:rPr>
          <w:lang w:val="hr-HR"/>
        </w:rPr>
        <w:t>Broj privatnih zemljišnih parcela za koje je izvođač utvrdio da je potrebno da budu privremeno zauzete u toku izvođenja građevinskih radova (vrsta zemljišne parcele, iznos isplaćene naknade, trajanje zauzimanja zemljišta)</w:t>
      </w:r>
      <w:r w:rsidR="00615D96" w:rsidRPr="00717CE0">
        <w:rPr>
          <w:color w:val="000000"/>
          <w:lang w:val="hr-HR"/>
        </w:rPr>
        <w:t>;</w:t>
      </w:r>
    </w:p>
    <w:p w14:paraId="7AB0229B" w14:textId="2C7151A1" w:rsidR="00615D96" w:rsidRPr="00717CE0" w:rsidRDefault="000D4E98" w:rsidP="006D77E4">
      <w:pPr>
        <w:pStyle w:val="ListParagraph"/>
        <w:numPr>
          <w:ilvl w:val="0"/>
          <w:numId w:val="2"/>
        </w:numPr>
        <w:spacing w:after="0" w:line="240" w:lineRule="auto"/>
        <w:ind w:left="714" w:hanging="357"/>
        <w:contextualSpacing w:val="0"/>
        <w:jc w:val="both"/>
        <w:rPr>
          <w:color w:val="000000"/>
          <w:lang w:val="hr-HR"/>
        </w:rPr>
      </w:pPr>
      <w:r w:rsidRPr="00717CE0">
        <w:rPr>
          <w:lang w:val="hr-HR"/>
        </w:rPr>
        <w:t>Broj osoba koje traže posebnu pomoć i vrste blagovremeno pružene pomoći ranjivim pojedincima/domaćinstvima</w:t>
      </w:r>
      <w:r w:rsidR="00615D96" w:rsidRPr="00717CE0">
        <w:rPr>
          <w:color w:val="000000"/>
          <w:lang w:val="hr-HR"/>
        </w:rPr>
        <w:t>;</w:t>
      </w:r>
    </w:p>
    <w:p w14:paraId="65117771" w14:textId="4EE1AEC8" w:rsidR="00046002" w:rsidRPr="00717CE0" w:rsidRDefault="000D4E98" w:rsidP="00046002">
      <w:pPr>
        <w:pStyle w:val="ListParagraph"/>
        <w:numPr>
          <w:ilvl w:val="0"/>
          <w:numId w:val="2"/>
        </w:numPr>
        <w:spacing w:after="0" w:line="240" w:lineRule="auto"/>
        <w:ind w:left="714" w:hanging="357"/>
        <w:contextualSpacing w:val="0"/>
        <w:jc w:val="both"/>
        <w:rPr>
          <w:color w:val="000000"/>
          <w:lang w:val="hr-HR"/>
        </w:rPr>
      </w:pPr>
      <w:r w:rsidRPr="00717CE0">
        <w:rPr>
          <w:lang w:val="hr-HR"/>
        </w:rPr>
        <w:t>Broj uspješnih ponovo uspostavljenih poljoprivrednih djelatnosti nakon sticanja zemljišta ili ograničavanja pristupa kao rezultat Projekta</w:t>
      </w:r>
      <w:r w:rsidR="00046002" w:rsidRPr="00717CE0">
        <w:rPr>
          <w:color w:val="000000"/>
          <w:lang w:val="hr-HR"/>
        </w:rPr>
        <w:t>;</w:t>
      </w:r>
    </w:p>
    <w:p w14:paraId="0F732392" w14:textId="3A635A4E" w:rsidR="00615D96" w:rsidRPr="00717CE0" w:rsidRDefault="000D4E98" w:rsidP="006D77E4">
      <w:pPr>
        <w:pStyle w:val="ListParagraph"/>
        <w:numPr>
          <w:ilvl w:val="0"/>
          <w:numId w:val="2"/>
        </w:numPr>
        <w:spacing w:after="0" w:line="240" w:lineRule="auto"/>
        <w:ind w:left="714" w:hanging="357"/>
        <w:contextualSpacing w:val="0"/>
        <w:jc w:val="both"/>
        <w:rPr>
          <w:color w:val="000000"/>
          <w:lang w:val="hr-HR"/>
        </w:rPr>
      </w:pPr>
      <w:r w:rsidRPr="00717CE0">
        <w:rPr>
          <w:lang w:val="hr-HR"/>
        </w:rPr>
        <w:t>Broj i vrsta žalbi u vezi sa sticanjem zemljišta (broj žalbi, broj i procent riješenih žalbi u utvrđenim rokovima, broj i procent osoba zadovoljnih sa ishodom, npr. odgovorom na njihovu žalbu/komentar, razvrstan po spolu) i boj sudskih predmeta vezanih za sticanje zemljišta</w:t>
      </w:r>
      <w:r w:rsidR="00665B6F" w:rsidRPr="00717CE0">
        <w:rPr>
          <w:color w:val="000000"/>
          <w:lang w:val="hr-HR"/>
        </w:rPr>
        <w:t>.</w:t>
      </w:r>
    </w:p>
    <w:p w14:paraId="2FBF1BA6" w14:textId="05855186" w:rsidR="00615D96" w:rsidRPr="00717CE0" w:rsidRDefault="000D4E98" w:rsidP="00615D96">
      <w:pPr>
        <w:spacing w:before="120" w:after="120" w:line="240" w:lineRule="auto"/>
        <w:jc w:val="both"/>
        <w:rPr>
          <w:lang w:val="hr-HR"/>
        </w:rPr>
      </w:pPr>
      <w:r w:rsidRPr="00717CE0">
        <w:rPr>
          <w:lang w:val="hr-HR"/>
        </w:rPr>
        <w:t>JIP će izrađivati i dostavljati SB-u izvještaje o napretku Projekta uključujući ostvareni napredak u implementaciji APP-a</w:t>
      </w:r>
      <w:r w:rsidR="00615D96" w:rsidRPr="00717CE0">
        <w:rPr>
          <w:lang w:val="hr-HR"/>
        </w:rPr>
        <w:t>.</w:t>
      </w:r>
    </w:p>
    <w:p w14:paraId="13698D75" w14:textId="54A843D9" w:rsidR="000D4E98" w:rsidRPr="00717CE0" w:rsidRDefault="000D4E98" w:rsidP="00615D96">
      <w:pPr>
        <w:spacing w:before="120" w:after="120" w:line="240" w:lineRule="auto"/>
        <w:jc w:val="both"/>
        <w:rPr>
          <w:lang w:val="hr-HR"/>
        </w:rPr>
      </w:pPr>
      <w:r w:rsidRPr="00717CE0">
        <w:rPr>
          <w:lang w:val="hr-HR"/>
        </w:rPr>
        <w:t xml:space="preserve">Osim toga, JIP će olakšati izradu Izvještaja o završetku na kraju procesa sticanja zemljišta i preseljenja od strane nezavisnog konsultanta za monitoring i evaluaciju. Izvještaja o završetku APP-a će se pripremiti i predati SB-u u roku od 2 mjeseca od završetka APP-a. Izvještaj treba potvrditi da su sva prava ispoštovana u skladu sa pod-projektnim APP-ima. </w:t>
      </w:r>
    </w:p>
    <w:p w14:paraId="4DC38F43" w14:textId="625BDE5F" w:rsidR="00B10F29" w:rsidRPr="00717CE0" w:rsidRDefault="00B10F29" w:rsidP="00615D96">
      <w:pPr>
        <w:spacing w:before="120" w:after="120" w:line="240" w:lineRule="auto"/>
        <w:jc w:val="both"/>
        <w:rPr>
          <w:lang w:val="hr-HR"/>
        </w:rPr>
      </w:pPr>
    </w:p>
    <w:p w14:paraId="23A9C892" w14:textId="77777777" w:rsidR="00461287" w:rsidRPr="00717CE0" w:rsidRDefault="00461287">
      <w:pPr>
        <w:spacing w:after="160" w:line="259" w:lineRule="auto"/>
        <w:rPr>
          <w:rFonts w:eastAsiaTheme="majorEastAsia" w:cstheme="majorBidi"/>
          <w:b/>
          <w:bCs/>
          <w:color w:val="4472C4" w:themeColor="accent1"/>
          <w:sz w:val="26"/>
          <w:szCs w:val="26"/>
          <w:lang w:val="hr-HR"/>
        </w:rPr>
      </w:pPr>
      <w:r w:rsidRPr="00717CE0">
        <w:rPr>
          <w:lang w:val="hr-HR"/>
        </w:rPr>
        <w:br w:type="page"/>
      </w:r>
    </w:p>
    <w:p w14:paraId="0F649398" w14:textId="5D8C234E" w:rsidR="00B10F29" w:rsidRPr="00717CE0" w:rsidRDefault="00ED4E84" w:rsidP="00B10F29">
      <w:pPr>
        <w:pStyle w:val="Heading2"/>
        <w:numPr>
          <w:ilvl w:val="0"/>
          <w:numId w:val="1"/>
        </w:numPr>
        <w:ind w:left="426"/>
        <w:jc w:val="both"/>
        <w:rPr>
          <w:rFonts w:asciiTheme="minorHAnsi" w:hAnsiTheme="minorHAnsi"/>
          <w:lang w:val="hr-HR"/>
        </w:rPr>
      </w:pPr>
      <w:bookmarkStart w:id="47" w:name="_Toc73527157"/>
      <w:r w:rsidRPr="00717CE0">
        <w:rPr>
          <w:rFonts w:asciiTheme="minorHAnsi" w:hAnsiTheme="minorHAnsi"/>
          <w:lang w:val="hr-HR"/>
        </w:rPr>
        <w:lastRenderedPageBreak/>
        <w:t>TROŠKOVI I BUDŽET</w:t>
      </w:r>
      <w:bookmarkEnd w:id="47"/>
    </w:p>
    <w:p w14:paraId="4692870D" w14:textId="64DF2578" w:rsidR="000D4E98" w:rsidRPr="00717CE0" w:rsidRDefault="000D4E98" w:rsidP="000D4E98">
      <w:pPr>
        <w:spacing w:before="120" w:after="120" w:line="240" w:lineRule="auto"/>
        <w:jc w:val="both"/>
        <w:rPr>
          <w:lang w:val="hr-HR"/>
        </w:rPr>
      </w:pPr>
      <w:r w:rsidRPr="00717CE0">
        <w:rPr>
          <w:lang w:val="hr-HR"/>
        </w:rPr>
        <w:t>Troškove postupka st</w:t>
      </w:r>
      <w:r w:rsidR="00AB353A" w:rsidRPr="00717CE0">
        <w:rPr>
          <w:lang w:val="hr-HR"/>
        </w:rPr>
        <w:t>i</w:t>
      </w:r>
      <w:r w:rsidRPr="00717CE0">
        <w:rPr>
          <w:lang w:val="hr-HR"/>
        </w:rPr>
        <w:t xml:space="preserve">canja </w:t>
      </w:r>
      <w:r w:rsidR="00AB353A" w:rsidRPr="00717CE0">
        <w:rPr>
          <w:lang w:val="hr-HR"/>
        </w:rPr>
        <w:t xml:space="preserve">zemljišta </w:t>
      </w:r>
      <w:r w:rsidRPr="00717CE0">
        <w:rPr>
          <w:lang w:val="hr-HR"/>
        </w:rPr>
        <w:t xml:space="preserve">i preseljenja snosi korisnik </w:t>
      </w:r>
      <w:r w:rsidR="00AB353A" w:rsidRPr="00717CE0">
        <w:rPr>
          <w:lang w:val="hr-HR"/>
        </w:rPr>
        <w:t>eksproprijacije</w:t>
      </w:r>
      <w:r w:rsidRPr="00717CE0">
        <w:rPr>
          <w:lang w:val="hr-HR"/>
        </w:rPr>
        <w:t xml:space="preserve"> (</w:t>
      </w:r>
      <w:r w:rsidR="00AB353A" w:rsidRPr="00717CE0">
        <w:rPr>
          <w:lang w:val="hr-HR"/>
        </w:rPr>
        <w:t>K</w:t>
      </w:r>
      <w:r w:rsidRPr="00717CE0">
        <w:rPr>
          <w:lang w:val="hr-HR"/>
        </w:rPr>
        <w:t xml:space="preserve">E), tj. </w:t>
      </w:r>
      <w:r w:rsidR="00AB353A" w:rsidRPr="00717CE0">
        <w:rPr>
          <w:lang w:val="hr-HR"/>
        </w:rPr>
        <w:t>JLS</w:t>
      </w:r>
      <w:r w:rsidRPr="00717CE0">
        <w:rPr>
          <w:lang w:val="hr-HR"/>
        </w:rPr>
        <w:t xml:space="preserve">. </w:t>
      </w:r>
      <w:r w:rsidR="00AB353A" w:rsidRPr="00717CE0">
        <w:rPr>
          <w:lang w:val="hr-HR"/>
        </w:rPr>
        <w:t>Ulazak</w:t>
      </w:r>
      <w:r w:rsidRPr="00717CE0">
        <w:rPr>
          <w:lang w:val="hr-HR"/>
        </w:rPr>
        <w:t xml:space="preserve"> u posjed </w:t>
      </w:r>
      <w:r w:rsidR="00AB353A" w:rsidRPr="00717CE0">
        <w:rPr>
          <w:lang w:val="hr-HR"/>
        </w:rPr>
        <w:t xml:space="preserve">zemljišta </w:t>
      </w:r>
      <w:r w:rsidRPr="00717CE0">
        <w:rPr>
          <w:lang w:val="hr-HR"/>
        </w:rPr>
        <w:t xml:space="preserve">ne može se izvršiti bez dokaza da su potrebna sredstva osigurana i položena u banci, na poseban račun, u iznosu koji je približno potreban za dodjelu naknada za imovinu predloženu za </w:t>
      </w:r>
      <w:r w:rsidR="00AB353A" w:rsidRPr="00717CE0">
        <w:rPr>
          <w:lang w:val="hr-HR"/>
        </w:rPr>
        <w:t>eksproprijaciju</w:t>
      </w:r>
      <w:r w:rsidRPr="00717CE0">
        <w:rPr>
          <w:lang w:val="hr-HR"/>
        </w:rPr>
        <w:t xml:space="preserve"> i troškove postupka </w:t>
      </w:r>
      <w:r w:rsidR="00AB353A" w:rsidRPr="00717CE0">
        <w:rPr>
          <w:lang w:val="hr-HR"/>
        </w:rPr>
        <w:t>eksproprijacije</w:t>
      </w:r>
      <w:r w:rsidRPr="00717CE0">
        <w:rPr>
          <w:lang w:val="hr-HR"/>
        </w:rPr>
        <w:t>.</w:t>
      </w:r>
    </w:p>
    <w:p w14:paraId="7E53D862" w14:textId="387089FE" w:rsidR="000D4E98" w:rsidRPr="00717CE0" w:rsidRDefault="000D4E98" w:rsidP="000D4E98">
      <w:pPr>
        <w:spacing w:before="120" w:after="120" w:line="240" w:lineRule="auto"/>
        <w:jc w:val="both"/>
        <w:rPr>
          <w:lang w:val="hr-HR"/>
        </w:rPr>
      </w:pPr>
      <w:r w:rsidRPr="00717CE0">
        <w:rPr>
          <w:lang w:val="hr-HR"/>
        </w:rPr>
        <w:t xml:space="preserve">Troškovi za </w:t>
      </w:r>
      <w:r w:rsidR="00AB353A" w:rsidRPr="00717CE0">
        <w:rPr>
          <w:lang w:val="hr-HR"/>
        </w:rPr>
        <w:t>implementaciju</w:t>
      </w:r>
      <w:r w:rsidRPr="00717CE0">
        <w:rPr>
          <w:lang w:val="hr-HR"/>
        </w:rPr>
        <w:t xml:space="preserve"> ovog </w:t>
      </w:r>
      <w:r w:rsidR="00AB353A" w:rsidRPr="00717CE0">
        <w:rPr>
          <w:lang w:val="hr-HR"/>
        </w:rPr>
        <w:t>OPP</w:t>
      </w:r>
      <w:r w:rsidRPr="00717CE0">
        <w:rPr>
          <w:lang w:val="hr-HR"/>
        </w:rPr>
        <w:t xml:space="preserve">-a uključuju kategorije: (a) administrativni troškovi, uključujući troškove povezane s </w:t>
      </w:r>
      <w:r w:rsidR="00AB353A" w:rsidRPr="00717CE0">
        <w:rPr>
          <w:lang w:val="hr-HR"/>
        </w:rPr>
        <w:t>eksproprijacijom</w:t>
      </w:r>
      <w:r w:rsidRPr="00717CE0">
        <w:rPr>
          <w:lang w:val="hr-HR"/>
        </w:rPr>
        <w:t xml:space="preserve"> (ako je potrebno), (b) naknadu za st</w:t>
      </w:r>
      <w:r w:rsidR="00AB353A" w:rsidRPr="00717CE0">
        <w:rPr>
          <w:lang w:val="hr-HR"/>
        </w:rPr>
        <w:t>i</w:t>
      </w:r>
      <w:r w:rsidRPr="00717CE0">
        <w:rPr>
          <w:lang w:val="hr-HR"/>
        </w:rPr>
        <w:t xml:space="preserve">canje zemljišta i gubitak imovine, uključujući prijelazne i bilo koje druge naknade po potrebi, (c) </w:t>
      </w:r>
      <w:r w:rsidR="00AB353A" w:rsidRPr="00717CE0">
        <w:rPr>
          <w:lang w:val="hr-HR"/>
        </w:rPr>
        <w:t xml:space="preserve">nezavisni konsultant za monitoring i evaluaciju </w:t>
      </w:r>
      <w:r w:rsidRPr="00717CE0">
        <w:rPr>
          <w:lang w:val="hr-HR"/>
        </w:rPr>
        <w:t xml:space="preserve">za izradu </w:t>
      </w:r>
      <w:r w:rsidR="00AB353A" w:rsidRPr="00717CE0">
        <w:rPr>
          <w:lang w:val="hr-HR"/>
        </w:rPr>
        <w:t>I</w:t>
      </w:r>
      <w:r w:rsidRPr="00717CE0">
        <w:rPr>
          <w:lang w:val="hr-HR"/>
        </w:rPr>
        <w:t>zvještaja o završetku.</w:t>
      </w:r>
    </w:p>
    <w:p w14:paraId="71A11F8F" w14:textId="26E020E4" w:rsidR="000D4E98" w:rsidRPr="00717CE0" w:rsidRDefault="000D4E98" w:rsidP="000D4E98">
      <w:pPr>
        <w:spacing w:before="120" w:after="120" w:line="240" w:lineRule="auto"/>
        <w:jc w:val="both"/>
        <w:rPr>
          <w:lang w:val="hr-HR"/>
        </w:rPr>
      </w:pPr>
      <w:r w:rsidRPr="00717CE0">
        <w:rPr>
          <w:lang w:val="hr-HR"/>
        </w:rPr>
        <w:t xml:space="preserve">S obzirom na ranu fazu Projekta i nepoznate razmjere, vrstu i veličinu utjecaja, nije moguće pružiti detaljne informacije o opsegu </w:t>
      </w:r>
      <w:r w:rsidR="00AB353A" w:rsidRPr="00717CE0">
        <w:rPr>
          <w:lang w:val="hr-HR"/>
        </w:rPr>
        <w:t xml:space="preserve">eksproprijacije </w:t>
      </w:r>
      <w:r w:rsidRPr="00717CE0">
        <w:rPr>
          <w:lang w:val="hr-HR"/>
        </w:rPr>
        <w:t xml:space="preserve">u ovom </w:t>
      </w:r>
      <w:r w:rsidR="00AB353A" w:rsidRPr="00717CE0">
        <w:rPr>
          <w:lang w:val="hr-HR"/>
        </w:rPr>
        <w:t>OPP</w:t>
      </w:r>
      <w:r w:rsidRPr="00717CE0">
        <w:rPr>
          <w:lang w:val="hr-HR"/>
        </w:rPr>
        <w:t>-u.</w:t>
      </w:r>
    </w:p>
    <w:p w14:paraId="00811490" w14:textId="474A15A6" w:rsidR="000D4E98" w:rsidRPr="00717CE0" w:rsidRDefault="000D4E98" w:rsidP="000D4E98">
      <w:pPr>
        <w:spacing w:before="120" w:after="120" w:line="240" w:lineRule="auto"/>
        <w:jc w:val="both"/>
        <w:rPr>
          <w:lang w:val="hr-HR"/>
        </w:rPr>
      </w:pPr>
      <w:r w:rsidRPr="00717CE0">
        <w:rPr>
          <w:lang w:val="hr-HR"/>
        </w:rPr>
        <w:t xml:space="preserve">Detaljni troškovi razvrstani po utjecajima i vrstama pomoći pružit će se za sve </w:t>
      </w:r>
      <w:r w:rsidR="00AB353A" w:rsidRPr="00717CE0">
        <w:rPr>
          <w:lang w:val="hr-HR"/>
        </w:rPr>
        <w:t>APP</w:t>
      </w:r>
      <w:r w:rsidRPr="00717CE0">
        <w:rPr>
          <w:lang w:val="hr-HR"/>
        </w:rPr>
        <w:t>-ove po</w:t>
      </w:r>
      <w:r w:rsidR="00AB353A" w:rsidRPr="00717CE0">
        <w:rPr>
          <w:lang w:val="hr-HR"/>
        </w:rPr>
        <w:t>d-</w:t>
      </w:r>
      <w:r w:rsidRPr="00717CE0">
        <w:rPr>
          <w:lang w:val="hr-HR"/>
        </w:rPr>
        <w:t>projekata.</w:t>
      </w:r>
    </w:p>
    <w:p w14:paraId="796EC4F7" w14:textId="77777777" w:rsidR="00B10F29" w:rsidRPr="00717CE0" w:rsidRDefault="00B10F29" w:rsidP="00615D96">
      <w:pPr>
        <w:spacing w:before="120" w:after="120" w:line="240" w:lineRule="auto"/>
        <w:jc w:val="both"/>
        <w:rPr>
          <w:lang w:val="hr-HR"/>
        </w:rPr>
      </w:pPr>
    </w:p>
    <w:p w14:paraId="4A10859B" w14:textId="77777777" w:rsidR="00D6288F" w:rsidRPr="00717CE0" w:rsidRDefault="00D6288F" w:rsidP="00D6288F">
      <w:pPr>
        <w:spacing w:before="120" w:after="120" w:line="240" w:lineRule="auto"/>
        <w:jc w:val="both"/>
        <w:rPr>
          <w:lang w:val="hr-HR"/>
        </w:rPr>
      </w:pPr>
    </w:p>
    <w:p w14:paraId="76E260E0" w14:textId="77777777" w:rsidR="004C38E1" w:rsidRPr="00717CE0" w:rsidRDefault="004C38E1" w:rsidP="00A04E23">
      <w:pPr>
        <w:spacing w:before="120" w:after="120" w:line="240" w:lineRule="auto"/>
        <w:jc w:val="both"/>
        <w:rPr>
          <w:lang w:val="hr-HR"/>
        </w:rPr>
      </w:pPr>
    </w:p>
    <w:p w14:paraId="65AB5BD9" w14:textId="77777777" w:rsidR="009F79EA" w:rsidRPr="00717CE0" w:rsidRDefault="009F79EA" w:rsidP="00A04E23">
      <w:pPr>
        <w:spacing w:before="120" w:after="120" w:line="240" w:lineRule="auto"/>
        <w:jc w:val="both"/>
        <w:rPr>
          <w:lang w:val="hr-HR"/>
        </w:rPr>
      </w:pPr>
    </w:p>
    <w:p w14:paraId="79EF7204" w14:textId="77777777" w:rsidR="004C38E1" w:rsidRPr="00717CE0" w:rsidRDefault="004C38E1">
      <w:pPr>
        <w:spacing w:after="160" w:line="259" w:lineRule="auto"/>
        <w:rPr>
          <w:lang w:val="hr-HR"/>
        </w:rPr>
      </w:pPr>
      <w:r w:rsidRPr="00717CE0">
        <w:rPr>
          <w:lang w:val="hr-HR"/>
        </w:rPr>
        <w:br w:type="page"/>
      </w:r>
    </w:p>
    <w:p w14:paraId="0211A295" w14:textId="673BC87E" w:rsidR="004C38E1" w:rsidRPr="00717CE0" w:rsidRDefault="00ED4E84" w:rsidP="00576483">
      <w:pPr>
        <w:pStyle w:val="Heading3"/>
        <w:rPr>
          <w:color w:val="0070C0"/>
          <w:lang w:val="hr-HR"/>
          <w14:textFill>
            <w14:solidFill>
              <w14:srgbClr w14:val="0070C0">
                <w14:lumMod w14:val="25000"/>
              </w14:srgbClr>
            </w14:solidFill>
          </w14:textFill>
        </w:rPr>
      </w:pPr>
      <w:bookmarkStart w:id="48" w:name="_Toc27161861"/>
      <w:bookmarkStart w:id="49" w:name="_Toc73527158"/>
      <w:r w:rsidRPr="00717CE0">
        <w:rPr>
          <w:color w:val="0070C0"/>
          <w:lang w:val="hr-HR"/>
          <w14:textFill>
            <w14:solidFill>
              <w14:srgbClr w14:val="0070C0">
                <w14:lumMod w14:val="25000"/>
              </w14:srgbClr>
            </w14:solidFill>
          </w14:textFill>
        </w:rPr>
        <w:lastRenderedPageBreak/>
        <w:t>PRILOG</w:t>
      </w:r>
      <w:r w:rsidR="004C38E1" w:rsidRPr="00717CE0">
        <w:rPr>
          <w:color w:val="0070C0"/>
          <w:lang w:val="hr-HR"/>
          <w14:textFill>
            <w14:solidFill>
              <w14:srgbClr w14:val="0070C0">
                <w14:lumMod w14:val="25000"/>
              </w14:srgbClr>
            </w14:solidFill>
          </w14:textFill>
        </w:rPr>
        <w:t xml:space="preserve"> </w:t>
      </w:r>
      <w:r w:rsidR="00D71568" w:rsidRPr="00717CE0">
        <w:rPr>
          <w:color w:val="0070C0"/>
          <w:lang w:val="hr-HR"/>
          <w14:textFill>
            <w14:solidFill>
              <w14:srgbClr w14:val="0070C0">
                <w14:lumMod w14:val="25000"/>
              </w14:srgbClr>
            </w14:solidFill>
          </w14:textFill>
        </w:rPr>
        <w:t>A</w:t>
      </w:r>
      <w:r w:rsidR="00461287" w:rsidRPr="00717CE0">
        <w:rPr>
          <w:color w:val="0070C0"/>
          <w:lang w:val="hr-HR"/>
          <w14:textFill>
            <w14:solidFill>
              <w14:srgbClr w14:val="0070C0">
                <w14:lumMod w14:val="25000"/>
              </w14:srgbClr>
            </w14:solidFill>
          </w14:textFill>
        </w:rPr>
        <w:t xml:space="preserve"> - </w:t>
      </w:r>
      <w:bookmarkEnd w:id="48"/>
      <w:r w:rsidR="00AB353A" w:rsidRPr="00717CE0">
        <w:rPr>
          <w:lang w:val="hr-HR"/>
        </w:rPr>
        <w:t>Minimalni elementi Akcionog plana preseljenja</w:t>
      </w:r>
      <w:bookmarkEnd w:id="49"/>
    </w:p>
    <w:p w14:paraId="7996EBCB" w14:textId="18316FA2" w:rsidR="00C62083" w:rsidRPr="00717CE0" w:rsidRDefault="00AB353A" w:rsidP="00C62083">
      <w:pPr>
        <w:spacing w:before="120" w:after="120" w:line="240" w:lineRule="auto"/>
        <w:jc w:val="both"/>
        <w:rPr>
          <w:rFonts w:cstheme="minorHAnsi"/>
          <w:i/>
          <w:iCs/>
          <w:lang w:val="hr-HR"/>
        </w:rPr>
      </w:pPr>
      <w:r w:rsidRPr="00717CE0">
        <w:rPr>
          <w:lang w:val="hr-HR"/>
        </w:rPr>
        <w:t xml:space="preserve">Tabele u nastavku izrađene su na osnovu zahtjeva utvrđenih u Okolišnom i društvenom okviru SB-a, naročito u </w:t>
      </w:r>
      <w:r w:rsidRPr="00717CE0">
        <w:rPr>
          <w:i/>
          <w:iCs/>
          <w:lang w:val="hr-HR"/>
        </w:rPr>
        <w:t>ODS5 - Prilog 1. Instrumenti prisilnog preseljenja</w:t>
      </w:r>
      <w:r w:rsidR="00C62083" w:rsidRPr="00717CE0">
        <w:rPr>
          <w:rFonts w:cstheme="minorHAnsi"/>
          <w:i/>
          <w:iCs/>
          <w:lang w:val="hr-HR"/>
        </w:rPr>
        <w:t>.</w:t>
      </w:r>
    </w:p>
    <w:p w14:paraId="2DE0B765" w14:textId="3DE7D095" w:rsidR="00C62083" w:rsidRPr="00717CE0" w:rsidRDefault="00717CE0" w:rsidP="00C62083">
      <w:pPr>
        <w:spacing w:before="120" w:after="120" w:line="240" w:lineRule="auto"/>
        <w:rPr>
          <w:rFonts w:cstheme="minorHAnsi"/>
          <w:color w:val="70AD47"/>
          <w:lang w:val="hr-HR"/>
        </w:rPr>
      </w:pPr>
      <w:r w:rsidRPr="00717CE0">
        <w:rPr>
          <w:rFonts w:cstheme="minorHAnsi"/>
          <w:color w:val="70AD47"/>
          <w:lang w:val="hr-HR"/>
        </w:rPr>
        <w:t xml:space="preserve">Opći zahtjevi za </w:t>
      </w:r>
      <w:r>
        <w:rPr>
          <w:rFonts w:cstheme="minorHAnsi"/>
          <w:color w:val="70AD47"/>
          <w:lang w:val="hr-HR"/>
        </w:rPr>
        <w:t>APP-a</w:t>
      </w:r>
    </w:p>
    <w:tbl>
      <w:tblPr>
        <w:tblStyle w:val="GridTable4-Accent6"/>
        <w:tblW w:w="4998" w:type="pct"/>
        <w:tblLook w:val="04A0" w:firstRow="1" w:lastRow="0" w:firstColumn="1" w:lastColumn="0" w:noHBand="0" w:noVBand="1"/>
      </w:tblPr>
      <w:tblGrid>
        <w:gridCol w:w="1979"/>
        <w:gridCol w:w="7367"/>
      </w:tblGrid>
      <w:tr w:rsidR="00AB353A" w:rsidRPr="00717CE0" w14:paraId="5451ABBF" w14:textId="77777777" w:rsidTr="009A7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9" w:type="pct"/>
          </w:tcPr>
          <w:p w14:paraId="20E876C9" w14:textId="04853A13" w:rsidR="00AB353A" w:rsidRPr="00717CE0" w:rsidRDefault="00AB353A" w:rsidP="00AB353A">
            <w:pPr>
              <w:spacing w:before="20" w:after="20" w:line="240" w:lineRule="auto"/>
              <w:ind w:right="144"/>
              <w:jc w:val="center"/>
              <w:rPr>
                <w:rFonts w:cstheme="minorHAnsi"/>
                <w:b w:val="0"/>
                <w:lang w:val="hr-HR"/>
              </w:rPr>
            </w:pPr>
            <w:bookmarkStart w:id="50" w:name="_Hlk66105160"/>
            <w:r w:rsidRPr="00717CE0">
              <w:rPr>
                <w:rFonts w:cstheme="minorHAnsi"/>
                <w:lang w:val="hr-HR"/>
              </w:rPr>
              <w:t>ELEMENT</w:t>
            </w:r>
          </w:p>
        </w:tc>
        <w:tc>
          <w:tcPr>
            <w:tcW w:w="3941" w:type="pct"/>
          </w:tcPr>
          <w:p w14:paraId="1121AF60" w14:textId="6A5DBEC8" w:rsidR="00AB353A" w:rsidRPr="00717CE0" w:rsidRDefault="00AB353A" w:rsidP="00AB353A">
            <w:pPr>
              <w:spacing w:before="20" w:after="20" w:line="240" w:lineRule="auto"/>
              <w:ind w:right="144"/>
              <w:jc w:val="center"/>
              <w:cnfStyle w:val="100000000000" w:firstRow="1" w:lastRow="0" w:firstColumn="0" w:lastColumn="0" w:oddVBand="0" w:evenVBand="0" w:oddHBand="0" w:evenHBand="0" w:firstRowFirstColumn="0" w:firstRowLastColumn="0" w:lastRowFirstColumn="0" w:lastRowLastColumn="0"/>
              <w:rPr>
                <w:rFonts w:cstheme="minorHAnsi"/>
                <w:b w:val="0"/>
                <w:lang w:val="hr-HR"/>
              </w:rPr>
            </w:pPr>
            <w:r w:rsidRPr="00717CE0">
              <w:rPr>
                <w:rFonts w:cstheme="minorHAnsi"/>
                <w:lang w:val="hr-HR"/>
              </w:rPr>
              <w:t>OBJAŠNJENJE</w:t>
            </w:r>
          </w:p>
        </w:tc>
      </w:tr>
      <w:tr w:rsidR="00AB353A" w:rsidRPr="00717CE0" w14:paraId="7ECBE0D8"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70AD47" w:themeColor="accent6"/>
            </w:tcBorders>
            <w:shd w:val="clear" w:color="auto" w:fill="auto"/>
          </w:tcPr>
          <w:p w14:paraId="5C36AF3A" w14:textId="6A366E88" w:rsidR="00AB353A" w:rsidRPr="00717CE0" w:rsidRDefault="00AB353A" w:rsidP="00AB353A">
            <w:pPr>
              <w:spacing w:before="20" w:after="20" w:line="240" w:lineRule="auto"/>
              <w:ind w:right="144"/>
              <w:rPr>
                <w:rFonts w:cstheme="minorHAnsi"/>
                <w:lang w:val="hr-HR"/>
              </w:rPr>
            </w:pPr>
            <w:r w:rsidRPr="00717CE0">
              <w:rPr>
                <w:rFonts w:cstheme="minorHAnsi"/>
                <w:lang w:val="hr-HR"/>
              </w:rPr>
              <w:t>Opis projekta</w:t>
            </w:r>
          </w:p>
        </w:tc>
        <w:tc>
          <w:tcPr>
            <w:tcW w:w="3941" w:type="pct"/>
            <w:tcBorders>
              <w:top w:val="single" w:sz="4" w:space="0" w:color="70AD47" w:themeColor="accent6"/>
            </w:tcBorders>
            <w:shd w:val="clear" w:color="auto" w:fill="auto"/>
          </w:tcPr>
          <w:p w14:paraId="38ED330A" w14:textId="10B6AC2F" w:rsidR="00AB353A" w:rsidRPr="00717CE0" w:rsidRDefault="00AB353A" w:rsidP="00AB353A">
            <w:pPr>
              <w:spacing w:before="20" w:after="20" w:line="240" w:lineRule="auto"/>
              <w:ind w:right="144"/>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Opći opis projekta i utvrđivanje projektnog područja</w:t>
            </w:r>
          </w:p>
        </w:tc>
      </w:tr>
      <w:tr w:rsidR="00AB353A" w:rsidRPr="00717CE0" w14:paraId="0F553337"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6E7DB2FB" w14:textId="2D1D1A9B" w:rsidR="00AB353A" w:rsidRPr="00717CE0" w:rsidRDefault="00AB353A" w:rsidP="00AB353A">
            <w:pPr>
              <w:spacing w:before="20" w:after="20" w:line="240" w:lineRule="auto"/>
              <w:ind w:right="144"/>
              <w:rPr>
                <w:rFonts w:cstheme="minorHAnsi"/>
                <w:lang w:val="hr-HR"/>
              </w:rPr>
            </w:pPr>
            <w:r w:rsidRPr="00717CE0">
              <w:rPr>
                <w:rFonts w:cstheme="minorHAnsi"/>
                <w:lang w:val="hr-HR"/>
              </w:rPr>
              <w:t>Potencijalni ut</w:t>
            </w:r>
            <w:r w:rsidR="00717CE0">
              <w:rPr>
                <w:rFonts w:cstheme="minorHAnsi"/>
                <w:lang w:val="hr-HR"/>
              </w:rPr>
              <w:t>je</w:t>
            </w:r>
            <w:r w:rsidRPr="00717CE0">
              <w:rPr>
                <w:rFonts w:cstheme="minorHAnsi"/>
                <w:lang w:val="hr-HR"/>
              </w:rPr>
              <w:t>caji</w:t>
            </w:r>
          </w:p>
        </w:tc>
        <w:tc>
          <w:tcPr>
            <w:tcW w:w="3941" w:type="pct"/>
            <w:shd w:val="clear" w:color="auto" w:fill="auto"/>
          </w:tcPr>
          <w:p w14:paraId="3D42FA96" w14:textId="77777777" w:rsidR="00AB353A" w:rsidRPr="00717CE0" w:rsidRDefault="00AB353A" w:rsidP="00AB353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Identifikacija: </w:t>
            </w:r>
          </w:p>
          <w:p w14:paraId="4D9417DF" w14:textId="2A0D0BEF" w:rsidR="00AB353A" w:rsidRPr="00717CE0" w:rsidRDefault="00AB353A" w:rsidP="00AB353A">
            <w:pPr>
              <w:pStyle w:val="ListParagraph"/>
              <w:numPr>
                <w:ilvl w:val="0"/>
                <w:numId w:val="8"/>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projektnih komponenti ili aktivnosti koje dovode do </w:t>
            </w:r>
            <w:r w:rsidR="00717CE0" w:rsidRPr="00717CE0">
              <w:rPr>
                <w:rFonts w:cstheme="minorHAnsi"/>
                <w:lang w:val="hr-HR"/>
              </w:rPr>
              <w:t>raseljavanja</w:t>
            </w:r>
            <w:r w:rsidRPr="00717CE0">
              <w:rPr>
                <w:rFonts w:cstheme="minorHAnsi"/>
                <w:lang w:val="hr-HR"/>
              </w:rPr>
              <w:t>, uz objašnjavanje razloga zbog kojih se odabrano zemljište mora steći za korištenje u okviru projekta;</w:t>
            </w:r>
          </w:p>
          <w:p w14:paraId="45649583" w14:textId="5C72CB5C" w:rsidR="00AB353A" w:rsidRPr="00717CE0" w:rsidRDefault="00AB353A" w:rsidP="00AB353A">
            <w:pPr>
              <w:pStyle w:val="ListParagraph"/>
              <w:numPr>
                <w:ilvl w:val="0"/>
                <w:numId w:val="8"/>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područje ut</w:t>
            </w:r>
            <w:r w:rsidR="00717CE0">
              <w:rPr>
                <w:rFonts w:cstheme="minorHAnsi"/>
                <w:lang w:val="hr-HR"/>
              </w:rPr>
              <w:t>je</w:t>
            </w:r>
            <w:r w:rsidRPr="00717CE0">
              <w:rPr>
                <w:rFonts w:cstheme="minorHAnsi"/>
                <w:lang w:val="hr-HR"/>
              </w:rPr>
              <w:t>caja tih komponenti ili aktivnosti;</w:t>
            </w:r>
          </w:p>
          <w:p w14:paraId="3EC891B7" w14:textId="62D791F9" w:rsidR="00AB353A" w:rsidRPr="00717CE0" w:rsidRDefault="00AB353A" w:rsidP="00AB353A">
            <w:pPr>
              <w:pStyle w:val="ListParagraph"/>
              <w:numPr>
                <w:ilvl w:val="0"/>
                <w:numId w:val="8"/>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opseg i obim sticanja zemljišta i ut</w:t>
            </w:r>
            <w:r w:rsidR="00717CE0">
              <w:rPr>
                <w:rFonts w:cstheme="minorHAnsi"/>
                <w:lang w:val="hr-HR"/>
              </w:rPr>
              <w:t>je</w:t>
            </w:r>
            <w:r w:rsidRPr="00717CE0">
              <w:rPr>
                <w:rFonts w:cstheme="minorHAnsi"/>
                <w:lang w:val="hr-HR"/>
              </w:rPr>
              <w:t>caja na objekte i druga stalna sredstva;</w:t>
            </w:r>
          </w:p>
          <w:p w14:paraId="2F8AEC21" w14:textId="77777777" w:rsidR="00AB353A" w:rsidRPr="00717CE0" w:rsidRDefault="00AB353A" w:rsidP="00AB353A">
            <w:pPr>
              <w:pStyle w:val="ListParagraph"/>
              <w:numPr>
                <w:ilvl w:val="0"/>
                <w:numId w:val="8"/>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sva ograničenja korištenja ili pristupa zemljištu ili prirodnim resursima nametnuta od strane projekta;</w:t>
            </w:r>
          </w:p>
          <w:p w14:paraId="7F916EDF" w14:textId="77777777" w:rsidR="00AB353A" w:rsidRPr="00717CE0" w:rsidRDefault="00AB353A" w:rsidP="00AB353A">
            <w:pPr>
              <w:pStyle w:val="ListParagraph"/>
              <w:numPr>
                <w:ilvl w:val="0"/>
                <w:numId w:val="8"/>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razmatrane alternative radi izbjegavanja ili minimiziranja raseljavanja i razlozi zbog kojih su odbačene;</w:t>
            </w:r>
          </w:p>
          <w:p w14:paraId="20058893" w14:textId="09576CC2" w:rsidR="00AB353A" w:rsidRPr="00717CE0" w:rsidRDefault="00AB353A" w:rsidP="00717CE0">
            <w:pPr>
              <w:pStyle w:val="ListParagraph"/>
              <w:numPr>
                <w:ilvl w:val="0"/>
                <w:numId w:val="8"/>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uspostavljeni mehanizmi za minimiziranje raseljavanja, u mjeri u kojoj je to moguće, u toku implementacije projekta.</w:t>
            </w:r>
          </w:p>
        </w:tc>
      </w:tr>
      <w:tr w:rsidR="00AB353A" w:rsidRPr="00717CE0" w14:paraId="4085FE3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29A8737" w14:textId="1F9D0F18" w:rsidR="00AB353A" w:rsidRPr="00717CE0" w:rsidRDefault="00AB353A" w:rsidP="00AB353A">
            <w:pPr>
              <w:spacing w:before="20" w:after="20" w:line="240" w:lineRule="auto"/>
              <w:ind w:right="144"/>
              <w:rPr>
                <w:rFonts w:cstheme="minorHAnsi"/>
                <w:lang w:val="hr-HR"/>
              </w:rPr>
            </w:pPr>
            <w:r w:rsidRPr="00717CE0">
              <w:rPr>
                <w:rFonts w:cstheme="minorHAnsi"/>
                <w:lang w:val="hr-HR"/>
              </w:rPr>
              <w:t>Ciljevi</w:t>
            </w:r>
          </w:p>
        </w:tc>
        <w:tc>
          <w:tcPr>
            <w:tcW w:w="3941" w:type="pct"/>
            <w:shd w:val="clear" w:color="auto" w:fill="auto"/>
          </w:tcPr>
          <w:p w14:paraId="0D4238B4" w14:textId="5335ACA1" w:rsidR="00AB353A" w:rsidRPr="00717CE0" w:rsidRDefault="00AB353A" w:rsidP="00AB353A">
            <w:pPr>
              <w:spacing w:before="20" w:after="20" w:line="240" w:lineRule="auto"/>
              <w:ind w:right="144"/>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Glavni ciljevi programa preseljenja.</w:t>
            </w:r>
          </w:p>
        </w:tc>
      </w:tr>
      <w:tr w:rsidR="00AB353A" w:rsidRPr="00717CE0" w14:paraId="4B52E8DF"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6F75B5D4" w14:textId="1B80B45E" w:rsidR="00AB353A" w:rsidRPr="00717CE0" w:rsidRDefault="00AB353A" w:rsidP="00AB353A">
            <w:pPr>
              <w:spacing w:before="20" w:after="20" w:line="240" w:lineRule="auto"/>
              <w:ind w:right="144"/>
              <w:rPr>
                <w:rFonts w:cstheme="minorHAnsi"/>
                <w:lang w:val="hr-HR"/>
              </w:rPr>
            </w:pPr>
            <w:r w:rsidRPr="00717CE0">
              <w:rPr>
                <w:rFonts w:cstheme="minorHAnsi"/>
                <w:lang w:val="hr-HR"/>
              </w:rPr>
              <w:t>Popis i polazne socioekonomske studije</w:t>
            </w:r>
          </w:p>
        </w:tc>
        <w:tc>
          <w:tcPr>
            <w:tcW w:w="3941" w:type="pct"/>
            <w:shd w:val="clear" w:color="auto" w:fill="auto"/>
          </w:tcPr>
          <w:p w14:paraId="56090BE9" w14:textId="641B8696" w:rsidR="00AB353A" w:rsidRPr="00717CE0" w:rsidRDefault="00AB353A" w:rsidP="00AB353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Nalazi popisa na nivou domaćinstava kojim su utvrđene i pobrojane osobe pod ut</w:t>
            </w:r>
            <w:r w:rsidR="00717CE0">
              <w:rPr>
                <w:rFonts w:cstheme="minorHAnsi"/>
                <w:lang w:val="hr-HR"/>
              </w:rPr>
              <w:t>je</w:t>
            </w:r>
            <w:r w:rsidRPr="00717CE0">
              <w:rPr>
                <w:rFonts w:cstheme="minorHAnsi"/>
                <w:lang w:val="hr-HR"/>
              </w:rPr>
              <w:t>cajem projekta, i, uz sudjelovanje takvih osoba, premjer zemljišta, objekata i drugih stalnih sredstava koja će biti zahvaćena.</w:t>
            </w:r>
          </w:p>
          <w:p w14:paraId="341ABF83" w14:textId="77777777" w:rsidR="00AB353A" w:rsidRPr="00717CE0" w:rsidRDefault="00AB353A" w:rsidP="00AB353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Popis također služi drugim bitnim funkcijama:</w:t>
            </w:r>
          </w:p>
          <w:p w14:paraId="0131E494" w14:textId="77777777" w:rsidR="00AB353A" w:rsidRPr="00717CE0" w:rsidRDefault="00AB353A" w:rsidP="00AB353A">
            <w:pPr>
              <w:pStyle w:val="ListParagraph"/>
              <w:numPr>
                <w:ilvl w:val="0"/>
                <w:numId w:val="25"/>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utvrđivanju funkcija raseljenih domaćinstava, uključujući opis proizvodnih sistema, radne snage i organizacije domaćinstava; kao i polaznih informacija o izvorima izdržavanja (uključujući, prema potrebi, nivoe proizvodnje i dohotka koji </w:t>
            </w:r>
            <w:proofErr w:type="spellStart"/>
            <w:r w:rsidRPr="00717CE0">
              <w:rPr>
                <w:rFonts w:cstheme="minorHAnsi"/>
                <w:lang w:val="hr-HR"/>
              </w:rPr>
              <w:t>proizilazi</w:t>
            </w:r>
            <w:proofErr w:type="spellEnd"/>
            <w:r w:rsidRPr="00717CE0">
              <w:rPr>
                <w:rFonts w:cstheme="minorHAnsi"/>
                <w:lang w:val="hr-HR"/>
              </w:rPr>
              <w:t xml:space="preserve"> iz kako formalnih, tako i neformalnih ekonomskih aktivnosti) i životnim standardima (uključujući zdravstveni status) raseljenog stanovništva;</w:t>
            </w:r>
          </w:p>
          <w:p w14:paraId="721AA906" w14:textId="77777777" w:rsidR="00AB353A" w:rsidRPr="00717CE0" w:rsidRDefault="00AB353A" w:rsidP="00AB353A">
            <w:pPr>
              <w:pStyle w:val="ListParagraph"/>
              <w:numPr>
                <w:ilvl w:val="0"/>
                <w:numId w:val="25"/>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informacijama o ranjivim grupama ili osobama za koje će se možda morati predvidjeti posebne odredbe;</w:t>
            </w:r>
          </w:p>
          <w:p w14:paraId="03D35248" w14:textId="77777777" w:rsidR="00AB353A" w:rsidRPr="00717CE0" w:rsidRDefault="00AB353A" w:rsidP="00AB353A">
            <w:pPr>
              <w:pStyle w:val="ListParagraph"/>
              <w:numPr>
                <w:ilvl w:val="0"/>
                <w:numId w:val="25"/>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utvrđivanju javne infrastrukture, nekretnina ili usluga koje bi mogle biti zahvaćene;</w:t>
            </w:r>
          </w:p>
          <w:p w14:paraId="5D083FFD" w14:textId="77777777" w:rsidR="00AB353A" w:rsidRPr="00717CE0" w:rsidRDefault="00AB353A" w:rsidP="00AB353A">
            <w:pPr>
              <w:pStyle w:val="ListParagraph"/>
              <w:numPr>
                <w:ilvl w:val="0"/>
                <w:numId w:val="25"/>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proofErr w:type="spellStart"/>
            <w:r w:rsidRPr="00717CE0">
              <w:rPr>
                <w:rFonts w:cstheme="minorHAnsi"/>
                <w:lang w:val="hr-HR"/>
              </w:rPr>
              <w:t>obezbjeđivanju</w:t>
            </w:r>
            <w:proofErr w:type="spellEnd"/>
            <w:r w:rsidRPr="00717CE0">
              <w:rPr>
                <w:rFonts w:cstheme="minorHAnsi"/>
                <w:lang w:val="hr-HR"/>
              </w:rPr>
              <w:t xml:space="preserve"> osnove za dizajniranje programa preseljenja i izradu budžeta za iste;</w:t>
            </w:r>
          </w:p>
          <w:p w14:paraId="208BB0B8" w14:textId="77777777" w:rsidR="00AB353A" w:rsidRPr="00717CE0" w:rsidRDefault="00AB353A" w:rsidP="00AB353A">
            <w:pPr>
              <w:pStyle w:val="ListParagraph"/>
              <w:numPr>
                <w:ilvl w:val="0"/>
                <w:numId w:val="25"/>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u vezi s utvrđivanjem graničnog datuma, </w:t>
            </w:r>
            <w:proofErr w:type="spellStart"/>
            <w:r w:rsidRPr="00717CE0">
              <w:rPr>
                <w:rFonts w:cstheme="minorHAnsi"/>
                <w:lang w:val="hr-HR"/>
              </w:rPr>
              <w:t>obezbjeđivanju</w:t>
            </w:r>
            <w:proofErr w:type="spellEnd"/>
            <w:r w:rsidRPr="00717CE0">
              <w:rPr>
                <w:rFonts w:cstheme="minorHAnsi"/>
                <w:lang w:val="hr-HR"/>
              </w:rPr>
              <w:t xml:space="preserve"> osnove za isključivanje osoba koje nemaju pravo na naknadu i pomoć za preseljenje;</w:t>
            </w:r>
          </w:p>
          <w:p w14:paraId="2A073439" w14:textId="77777777" w:rsidR="00AB353A" w:rsidRPr="00717CE0" w:rsidRDefault="00AB353A" w:rsidP="00AB353A">
            <w:pPr>
              <w:pStyle w:val="ListParagraph"/>
              <w:numPr>
                <w:ilvl w:val="0"/>
                <w:numId w:val="25"/>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utvrđivanju polaznih </w:t>
            </w:r>
            <w:proofErr w:type="spellStart"/>
            <w:r w:rsidRPr="00717CE0">
              <w:rPr>
                <w:rFonts w:cstheme="minorHAnsi"/>
                <w:lang w:val="hr-HR"/>
              </w:rPr>
              <w:t>uslova</w:t>
            </w:r>
            <w:proofErr w:type="spellEnd"/>
            <w:r w:rsidRPr="00717CE0">
              <w:rPr>
                <w:rFonts w:cstheme="minorHAnsi"/>
                <w:lang w:val="hr-HR"/>
              </w:rPr>
              <w:t xml:space="preserve"> u svrhu monitoringa i evaluacije.</w:t>
            </w:r>
          </w:p>
          <w:p w14:paraId="716B3D14" w14:textId="77777777" w:rsidR="00AB353A" w:rsidRPr="00717CE0" w:rsidRDefault="00AB353A" w:rsidP="00AB353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p w14:paraId="3A132852" w14:textId="77777777" w:rsidR="00AB353A" w:rsidRPr="00717CE0" w:rsidRDefault="00AB353A" w:rsidP="00AB353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Ako se smatra relevantnim, mogu se zatražiti u dodatne studije o sljedećim temama:</w:t>
            </w:r>
          </w:p>
          <w:p w14:paraId="0BFE959A" w14:textId="77777777" w:rsidR="00AB353A" w:rsidRPr="00717CE0" w:rsidRDefault="00AB353A" w:rsidP="00AB353A">
            <w:pPr>
              <w:pStyle w:val="ListParagraph"/>
              <w:numPr>
                <w:ilvl w:val="0"/>
                <w:numId w:val="26"/>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sistem zaštite posjeda i prijenosa zemljišta, uključujući popis prirodnih resursa u zajedničkom vlasništvu koji su izvor egzistencije i izdržavanja ljudi, sisteme korištenja tuđe imovine koji nisu zasnovani na pravu vlasništva (uključujući ribarenje, ispašu ili korištenje šumskih područja) i koji su uređeni lokalnim priznatim mehanizmima za dodjelu zemljišta i sve pitanja </w:t>
            </w:r>
            <w:r w:rsidRPr="00717CE0">
              <w:rPr>
                <w:rFonts w:cstheme="minorHAnsi"/>
                <w:lang w:val="hr-HR"/>
              </w:rPr>
              <w:lastRenderedPageBreak/>
              <w:t>koja se javljaju uslijed različitih sistema zaštite posjeda u projektnom području;</w:t>
            </w:r>
          </w:p>
          <w:p w14:paraId="40BDF72F" w14:textId="77777777" w:rsidR="00AB353A" w:rsidRPr="00717CE0" w:rsidRDefault="00AB353A" w:rsidP="00AB353A">
            <w:pPr>
              <w:pStyle w:val="ListParagraph"/>
              <w:numPr>
                <w:ilvl w:val="0"/>
                <w:numId w:val="26"/>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obrazac društvene interakcije u zahvaćenim zajednicama, uključujući društvene mreže i sisteme socijalne podrške i način na koji će projekat uticati na njih;</w:t>
            </w:r>
          </w:p>
          <w:p w14:paraId="33EAA1EE" w14:textId="52C08F6E" w:rsidR="00AB353A" w:rsidRPr="00717CE0" w:rsidRDefault="00AB353A" w:rsidP="00AB353A">
            <w:pPr>
              <w:pStyle w:val="ListParagraph"/>
              <w:numPr>
                <w:ilvl w:val="0"/>
                <w:numId w:val="26"/>
              </w:numPr>
              <w:autoSpaceDE w:val="0"/>
              <w:autoSpaceDN w:val="0"/>
              <w:adjustRightInd w:val="0"/>
              <w:spacing w:after="0" w:line="240" w:lineRule="auto"/>
              <w:ind w:left="46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socijalne i kulturne karakteristike raseljenih zajednica, uključujući opis formalnih i neformalnih institucija (npr. organizacije zajednice, obredne grupe, nevladine organizacije (NVO-i)) koje bi mogle biti relevantne za strategiju konsultacija i za dizajniranje i implementaciju aktivnosti preseljenja.</w:t>
            </w:r>
          </w:p>
        </w:tc>
      </w:tr>
      <w:tr w:rsidR="00AB353A" w:rsidRPr="00717CE0" w14:paraId="0AAFD6CB"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6BCA2CE" w14:textId="1799EA73" w:rsidR="00AB353A" w:rsidRPr="00717CE0" w:rsidRDefault="00AB353A" w:rsidP="00AB353A">
            <w:pPr>
              <w:spacing w:before="20" w:after="20" w:line="240" w:lineRule="auto"/>
              <w:ind w:right="144"/>
              <w:rPr>
                <w:rFonts w:cstheme="minorHAnsi"/>
                <w:lang w:val="hr-HR"/>
              </w:rPr>
            </w:pPr>
            <w:r w:rsidRPr="00717CE0">
              <w:rPr>
                <w:rFonts w:cstheme="minorHAnsi"/>
                <w:lang w:val="hr-HR"/>
              </w:rPr>
              <w:lastRenderedPageBreak/>
              <w:t>Pravni okvir</w:t>
            </w:r>
          </w:p>
        </w:tc>
        <w:tc>
          <w:tcPr>
            <w:tcW w:w="3941" w:type="pct"/>
            <w:shd w:val="clear" w:color="auto" w:fill="auto"/>
          </w:tcPr>
          <w:p w14:paraId="4AB7ACB1" w14:textId="77777777" w:rsidR="00AB353A" w:rsidRPr="00717CE0" w:rsidRDefault="00AB353A" w:rsidP="00AB353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Nalazi analize pravnog okvira koja obuhvata:</w:t>
            </w:r>
          </w:p>
          <w:p w14:paraId="0368D8FF" w14:textId="77777777" w:rsidR="00AB353A" w:rsidRPr="00717CE0" w:rsidRDefault="00AB353A" w:rsidP="00AB353A">
            <w:pPr>
              <w:pStyle w:val="ListParagraph"/>
              <w:numPr>
                <w:ilvl w:val="0"/>
                <w:numId w:val="27"/>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opseg ovlasti prisilnog sticanja i nametanja ograničenja korištenja zemljišta i tip naknade povezane s tim, u smislu kako metodologije vrednovanja, tako i vremena isplate;</w:t>
            </w:r>
          </w:p>
          <w:p w14:paraId="6859682E" w14:textId="77777777" w:rsidR="00AB353A" w:rsidRPr="00717CE0" w:rsidRDefault="00AB353A" w:rsidP="00AB353A">
            <w:pPr>
              <w:pStyle w:val="ListParagraph"/>
              <w:numPr>
                <w:ilvl w:val="0"/>
                <w:numId w:val="27"/>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važeći pravni i upravni postupak, uključujući opis lijekova koji su dostupni raseljenim osobama u sudskom postupku i uobičajeni vremenski okvir za taj postupak, kao i sve raspoložive mehanizme za pravnu zaštitu u slučaju pritužbi koji bi mogli biti relevantni za projekt;</w:t>
            </w:r>
          </w:p>
          <w:p w14:paraId="48FE99BB" w14:textId="77777777" w:rsidR="00AB353A" w:rsidRPr="00717CE0" w:rsidRDefault="00AB353A" w:rsidP="00AB353A">
            <w:pPr>
              <w:pStyle w:val="ListParagraph"/>
              <w:numPr>
                <w:ilvl w:val="0"/>
                <w:numId w:val="27"/>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zakoni i propisi koji se odnose na organe nadležne za provedbu aktivnosti preseljenja;</w:t>
            </w:r>
          </w:p>
          <w:p w14:paraId="4491066A" w14:textId="6A5C7FC9" w:rsidR="00AB353A" w:rsidRPr="00717CE0" w:rsidRDefault="00AB353A" w:rsidP="00AB353A">
            <w:pPr>
              <w:pStyle w:val="ListParagraph"/>
              <w:numPr>
                <w:ilvl w:val="0"/>
                <w:numId w:val="27"/>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razlike, ako postoje, između domaćih zakona i praksi koje </w:t>
            </w:r>
            <w:proofErr w:type="spellStart"/>
            <w:r w:rsidRPr="00717CE0">
              <w:rPr>
                <w:rFonts w:cstheme="minorHAnsi"/>
                <w:lang w:val="hr-HR"/>
              </w:rPr>
              <w:t>obuhvataju</w:t>
            </w:r>
            <w:proofErr w:type="spellEnd"/>
            <w:r w:rsidRPr="00717CE0">
              <w:rPr>
                <w:rFonts w:cstheme="minorHAnsi"/>
                <w:lang w:val="hr-HR"/>
              </w:rPr>
              <w:t xml:space="preserve"> prisilno sticanje, nametanje ograničenja korištenja zemljišta i </w:t>
            </w:r>
            <w:proofErr w:type="spellStart"/>
            <w:r w:rsidRPr="00717CE0">
              <w:rPr>
                <w:rFonts w:cstheme="minorHAnsi"/>
                <w:lang w:val="hr-HR"/>
              </w:rPr>
              <w:t>obezbjeđivanje</w:t>
            </w:r>
            <w:proofErr w:type="spellEnd"/>
            <w:r w:rsidRPr="00717CE0">
              <w:rPr>
                <w:rFonts w:cstheme="minorHAnsi"/>
                <w:lang w:val="hr-HR"/>
              </w:rPr>
              <w:t xml:space="preserve"> mjera preseljenja i ODS5, kao i mehanizme za prevladavanje tih razlika.</w:t>
            </w:r>
          </w:p>
        </w:tc>
      </w:tr>
      <w:tr w:rsidR="00AB353A" w:rsidRPr="00717CE0" w14:paraId="5584125D"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6CFEBC3" w14:textId="28837FD6" w:rsidR="00AB353A" w:rsidRPr="00717CE0" w:rsidRDefault="00AB353A" w:rsidP="00AB353A">
            <w:pPr>
              <w:spacing w:before="20" w:after="20" w:line="240" w:lineRule="auto"/>
              <w:ind w:right="144"/>
              <w:rPr>
                <w:rFonts w:cstheme="minorHAnsi"/>
                <w:lang w:val="hr-HR"/>
              </w:rPr>
            </w:pPr>
            <w:r w:rsidRPr="00717CE0">
              <w:rPr>
                <w:rFonts w:cstheme="minorHAnsi"/>
                <w:lang w:val="hr-HR"/>
              </w:rPr>
              <w:t>Institucionalni okvir</w:t>
            </w:r>
          </w:p>
        </w:tc>
        <w:tc>
          <w:tcPr>
            <w:tcW w:w="3941" w:type="pct"/>
            <w:shd w:val="clear" w:color="auto" w:fill="auto"/>
          </w:tcPr>
          <w:p w14:paraId="6ACB3843" w14:textId="77777777" w:rsidR="00AB353A" w:rsidRPr="00717CE0" w:rsidRDefault="00AB353A" w:rsidP="00AB353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Nalazi analize institucionalnog okvira koja obuhvata:</w:t>
            </w:r>
          </w:p>
          <w:p w14:paraId="113A4147" w14:textId="77777777" w:rsidR="00AB353A" w:rsidRPr="00717CE0" w:rsidRDefault="00AB353A" w:rsidP="00AB353A">
            <w:pPr>
              <w:pStyle w:val="ListParagraph"/>
              <w:numPr>
                <w:ilvl w:val="0"/>
                <w:numId w:val="28"/>
              </w:numPr>
              <w:autoSpaceDE w:val="0"/>
              <w:autoSpaceDN w:val="0"/>
              <w:adjustRightInd w:val="0"/>
              <w:spacing w:after="0" w:line="240" w:lineRule="auto"/>
              <w:ind w:left="458"/>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utvrđivanje organa nadležnih za aktivnosti preseljenja i nevladine organizacije (NVO)/organizacije civilnog društva (OCD) koji bi mogli imati ulogu u implementaciji projekta, uključujući pružanje podrške raseljenim osobama;</w:t>
            </w:r>
          </w:p>
          <w:p w14:paraId="02E6F9AB" w14:textId="77777777" w:rsidR="00AB353A" w:rsidRPr="00717CE0" w:rsidRDefault="00AB353A" w:rsidP="00AB353A">
            <w:pPr>
              <w:pStyle w:val="ListParagraph"/>
              <w:numPr>
                <w:ilvl w:val="0"/>
                <w:numId w:val="28"/>
              </w:numPr>
              <w:autoSpaceDE w:val="0"/>
              <w:autoSpaceDN w:val="0"/>
              <w:adjustRightInd w:val="0"/>
              <w:spacing w:after="0" w:line="240" w:lineRule="auto"/>
              <w:ind w:left="458"/>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procjenu institucionalnog kapaciteta tih organa i NVO-a/OCD-ova;</w:t>
            </w:r>
          </w:p>
          <w:p w14:paraId="038D0EF9" w14:textId="7204C36D" w:rsidR="00AB353A" w:rsidRPr="00717CE0" w:rsidRDefault="00AB353A" w:rsidP="00AB353A">
            <w:pPr>
              <w:pStyle w:val="ListParagraph"/>
              <w:numPr>
                <w:ilvl w:val="0"/>
                <w:numId w:val="28"/>
              </w:numPr>
              <w:autoSpaceDE w:val="0"/>
              <w:autoSpaceDN w:val="0"/>
              <w:adjustRightInd w:val="0"/>
              <w:spacing w:after="0" w:line="240" w:lineRule="auto"/>
              <w:ind w:left="458"/>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sve predložene korake za poboljšanje institucionalnog kapaciteta organa i NVO-a/OCD-ova nadležnih za implementaciju preseljenja.</w:t>
            </w:r>
          </w:p>
        </w:tc>
      </w:tr>
      <w:tr w:rsidR="00AB353A" w:rsidRPr="00717CE0" w14:paraId="7CE5D0C9"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6C1648F" w14:textId="46A3A67A" w:rsidR="00AB353A" w:rsidRPr="00717CE0" w:rsidRDefault="00AB353A" w:rsidP="00AB353A">
            <w:pPr>
              <w:spacing w:before="20" w:after="20" w:line="240" w:lineRule="auto"/>
              <w:ind w:right="144"/>
              <w:rPr>
                <w:rFonts w:cstheme="minorHAnsi"/>
                <w:lang w:val="hr-HR"/>
              </w:rPr>
            </w:pPr>
            <w:r w:rsidRPr="00717CE0">
              <w:rPr>
                <w:rFonts w:cstheme="minorHAnsi"/>
                <w:lang w:val="hr-HR"/>
              </w:rPr>
              <w:t>Prava na naknade</w:t>
            </w:r>
          </w:p>
        </w:tc>
        <w:tc>
          <w:tcPr>
            <w:tcW w:w="3941" w:type="pct"/>
            <w:shd w:val="clear" w:color="auto" w:fill="auto"/>
          </w:tcPr>
          <w:p w14:paraId="043B9593" w14:textId="51DB8E8D" w:rsidR="00AB353A" w:rsidRPr="00717CE0" w:rsidRDefault="00AB353A" w:rsidP="00AB353A">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Definicija raseljenih osoba i kriterija za utvrđivanje njihovih prava na naknadu i drugu pomoć za preseljenje, uključujući relevantne granične datume.</w:t>
            </w:r>
          </w:p>
        </w:tc>
      </w:tr>
      <w:tr w:rsidR="00AB353A" w:rsidRPr="00717CE0" w14:paraId="38CCB0BA"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787AB8E" w14:textId="38FD8999" w:rsidR="00AB353A" w:rsidRPr="00717CE0" w:rsidRDefault="00AB353A" w:rsidP="00AB353A">
            <w:pPr>
              <w:spacing w:before="20" w:after="20" w:line="240" w:lineRule="auto"/>
              <w:ind w:right="144"/>
              <w:rPr>
                <w:rFonts w:cstheme="minorHAnsi"/>
                <w:lang w:val="hr-HR"/>
              </w:rPr>
            </w:pPr>
            <w:r w:rsidRPr="00717CE0">
              <w:rPr>
                <w:rFonts w:cstheme="minorHAnsi"/>
                <w:lang w:val="hr-HR"/>
              </w:rPr>
              <w:t>Vrednovanje gubitaka i naknada za gubitke</w:t>
            </w:r>
          </w:p>
        </w:tc>
        <w:tc>
          <w:tcPr>
            <w:tcW w:w="3941" w:type="pct"/>
            <w:shd w:val="clear" w:color="auto" w:fill="auto"/>
          </w:tcPr>
          <w:p w14:paraId="4ACD15DE" w14:textId="4FA89295" w:rsidR="00AB353A" w:rsidRPr="00717CE0" w:rsidRDefault="00AB353A" w:rsidP="00AB353A">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Metodologija koja se koristi u vrednovanju gubitaka radi utvrđivanja njihovog zamjenskog troška; i opis predloženih vrsta i nivoa naknade za zemljište, prirodne resurse i drugu imovinu u skladu sa domaćim zakonom i onih dopunskih mjera koje su neophodne za postizanje zamjenskog troška za njih.</w:t>
            </w:r>
          </w:p>
        </w:tc>
      </w:tr>
      <w:tr w:rsidR="00AB353A" w:rsidRPr="00717CE0" w14:paraId="324363CF"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FA4A990" w14:textId="6A6EA1D1" w:rsidR="00AB353A" w:rsidRPr="00717CE0" w:rsidRDefault="00AB353A" w:rsidP="00AB353A">
            <w:pPr>
              <w:spacing w:before="20" w:after="20" w:line="240" w:lineRule="auto"/>
              <w:ind w:right="144"/>
              <w:rPr>
                <w:rFonts w:cstheme="minorHAnsi"/>
                <w:lang w:val="hr-HR"/>
              </w:rPr>
            </w:pPr>
            <w:r w:rsidRPr="00717CE0">
              <w:rPr>
                <w:rFonts w:cstheme="minorHAnsi"/>
                <w:lang w:val="hr-HR"/>
              </w:rPr>
              <w:t>Učešće zajednice</w:t>
            </w:r>
          </w:p>
        </w:tc>
        <w:tc>
          <w:tcPr>
            <w:tcW w:w="3941" w:type="pct"/>
            <w:shd w:val="clear" w:color="auto" w:fill="auto"/>
          </w:tcPr>
          <w:p w14:paraId="1B114AAF" w14:textId="77777777" w:rsidR="00AB353A" w:rsidRPr="00717CE0" w:rsidRDefault="00AB353A" w:rsidP="00AB353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Sudjelovanje raseljenih osoba (uključujući zajednice domaćine, ako je relevantno):</w:t>
            </w:r>
          </w:p>
          <w:p w14:paraId="016AE36F" w14:textId="77777777" w:rsidR="00AB353A" w:rsidRPr="00717CE0" w:rsidRDefault="00AB353A" w:rsidP="00AB353A">
            <w:pPr>
              <w:pStyle w:val="ListParagraph"/>
              <w:numPr>
                <w:ilvl w:val="0"/>
                <w:numId w:val="29"/>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opis strategije za konsultacije sa raseljenim osobama i njihovo sudjelovanje u dizajnu i implementaciji aktivnosti preseljenja;</w:t>
            </w:r>
          </w:p>
          <w:p w14:paraId="7CA3D437" w14:textId="6552C678" w:rsidR="00AB353A" w:rsidRPr="00717CE0" w:rsidRDefault="00AB353A" w:rsidP="00AB353A">
            <w:pPr>
              <w:pStyle w:val="ListParagraph"/>
              <w:numPr>
                <w:ilvl w:val="0"/>
                <w:numId w:val="29"/>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sažetak izraženih stavova i načina na koji su ti stavovi uvaženi prilikom izrade </w:t>
            </w:r>
            <w:r w:rsidR="00717CE0">
              <w:rPr>
                <w:rFonts w:cstheme="minorHAnsi"/>
                <w:lang w:val="hr-HR"/>
              </w:rPr>
              <w:t xml:space="preserve">Akcionog </w:t>
            </w:r>
            <w:r w:rsidRPr="00717CE0">
              <w:rPr>
                <w:rFonts w:cstheme="minorHAnsi"/>
                <w:lang w:val="hr-HR"/>
              </w:rPr>
              <w:t>plana preseljenja;</w:t>
            </w:r>
          </w:p>
          <w:p w14:paraId="34113958" w14:textId="77777777" w:rsidR="00AB353A" w:rsidRPr="00717CE0" w:rsidRDefault="00AB353A" w:rsidP="00AB353A">
            <w:pPr>
              <w:pStyle w:val="ListParagraph"/>
              <w:numPr>
                <w:ilvl w:val="0"/>
                <w:numId w:val="29"/>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pregled alternativa za preseljenje i izbora napravljenih od strane raseljenih osoba u vezi s opcijama koje im stoje na raspolaganju;</w:t>
            </w:r>
          </w:p>
          <w:p w14:paraId="74606D06" w14:textId="0C73E3FB" w:rsidR="00AB353A" w:rsidRPr="00717CE0" w:rsidRDefault="00AB353A" w:rsidP="00AB353A">
            <w:pPr>
              <w:pStyle w:val="ListParagraph"/>
              <w:numPr>
                <w:ilvl w:val="0"/>
                <w:numId w:val="29"/>
              </w:numPr>
              <w:autoSpaceDE w:val="0"/>
              <w:autoSpaceDN w:val="0"/>
              <w:adjustRightInd w:val="0"/>
              <w:spacing w:after="0" w:line="240" w:lineRule="auto"/>
              <w:ind w:left="458"/>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lastRenderedPageBreak/>
              <w:t>institucionalizirani aranžmani putem kojih raseljene osobe mogu priopćavati svoje bojazni tijelima za projek</w:t>
            </w:r>
            <w:r w:rsidR="00717CE0">
              <w:rPr>
                <w:rFonts w:cstheme="minorHAnsi"/>
                <w:lang w:val="hr-HR"/>
              </w:rPr>
              <w:t>a</w:t>
            </w:r>
            <w:r w:rsidRPr="00717CE0">
              <w:rPr>
                <w:rFonts w:cstheme="minorHAnsi"/>
                <w:lang w:val="hr-HR"/>
              </w:rPr>
              <w:t>t za vrijeme cijelog trajanja planiranja i implementacije, kao i mjere za osiguravanje da su takve ranjive grupe kao što su autohtoni narodi, etničke manjine, osobe bez zemljišta i žene, adekvatno zastupljene.</w:t>
            </w:r>
          </w:p>
        </w:tc>
      </w:tr>
      <w:tr w:rsidR="001624C0" w:rsidRPr="00717CE0" w14:paraId="535C67C9"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E58D3F0" w14:textId="2AE8EA71" w:rsidR="001624C0" w:rsidRPr="00717CE0" w:rsidRDefault="001624C0" w:rsidP="001624C0">
            <w:pPr>
              <w:spacing w:before="20" w:after="20" w:line="240" w:lineRule="auto"/>
              <w:ind w:right="144"/>
              <w:rPr>
                <w:rFonts w:cstheme="minorHAnsi"/>
                <w:lang w:val="hr-HR"/>
              </w:rPr>
            </w:pPr>
            <w:r w:rsidRPr="00717CE0">
              <w:rPr>
                <w:rFonts w:cstheme="minorHAnsi"/>
                <w:lang w:val="hr-HR"/>
              </w:rPr>
              <w:lastRenderedPageBreak/>
              <w:t>Raspored implementacije</w:t>
            </w:r>
          </w:p>
        </w:tc>
        <w:tc>
          <w:tcPr>
            <w:tcW w:w="3941" w:type="pct"/>
            <w:shd w:val="clear" w:color="auto" w:fill="auto"/>
          </w:tcPr>
          <w:p w14:paraId="10C792EE" w14:textId="2771299A" w:rsidR="001624C0" w:rsidRPr="00717CE0" w:rsidRDefault="001624C0" w:rsidP="001624C0">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Raspored implementacije kojim se predviđaju očekivani datumi raseljavanja, kao i procijenjeni datumi početka i završetka svih aktivnosti iz </w:t>
            </w:r>
            <w:r w:rsidR="00717CE0">
              <w:rPr>
                <w:rFonts w:cstheme="minorHAnsi"/>
                <w:lang w:val="hr-HR"/>
              </w:rPr>
              <w:t>Akcionog</w:t>
            </w:r>
            <w:r w:rsidR="00717CE0" w:rsidRPr="00717CE0">
              <w:rPr>
                <w:rFonts w:cstheme="minorHAnsi"/>
                <w:lang w:val="hr-HR"/>
              </w:rPr>
              <w:t xml:space="preserve"> </w:t>
            </w:r>
            <w:r w:rsidRPr="00717CE0">
              <w:rPr>
                <w:rFonts w:cstheme="minorHAnsi"/>
                <w:lang w:val="hr-HR"/>
              </w:rPr>
              <w:t>plana preseljenja. U rasporedu treba biti navedeno kako su aktivnosti preseljenja povezane s implementacijom cjelokupnog projekta.</w:t>
            </w:r>
          </w:p>
        </w:tc>
      </w:tr>
      <w:tr w:rsidR="001624C0" w:rsidRPr="00717CE0" w14:paraId="0C6622E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1B06741F" w14:textId="46294913" w:rsidR="001624C0" w:rsidRPr="00717CE0" w:rsidRDefault="001624C0" w:rsidP="001624C0">
            <w:pPr>
              <w:spacing w:before="20" w:after="20" w:line="240" w:lineRule="auto"/>
              <w:ind w:right="144"/>
              <w:rPr>
                <w:rFonts w:cstheme="minorHAnsi"/>
                <w:lang w:val="hr-HR"/>
              </w:rPr>
            </w:pPr>
            <w:r w:rsidRPr="00717CE0">
              <w:rPr>
                <w:rFonts w:cstheme="minorHAnsi"/>
                <w:lang w:val="hr-HR"/>
              </w:rPr>
              <w:t>Troškovi i budžet</w:t>
            </w:r>
          </w:p>
        </w:tc>
        <w:tc>
          <w:tcPr>
            <w:tcW w:w="3941" w:type="pct"/>
            <w:shd w:val="clear" w:color="auto" w:fill="auto"/>
          </w:tcPr>
          <w:p w14:paraId="61A18487" w14:textId="4F0DC95F"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Tabele u kojima se prikazuju kategorizirane procjene troškova za sve aktivnosti preseljenja, uključujući naknade za inflaciju, rast broja stanovnika i druge nepredviđene situacije; rasporedi rashoda; izvori sredstava; i aranžmani za blagovremeni tok sredstava, kao i </w:t>
            </w:r>
            <w:proofErr w:type="spellStart"/>
            <w:r w:rsidRPr="00717CE0">
              <w:rPr>
                <w:rFonts w:cstheme="minorHAnsi"/>
                <w:lang w:val="hr-HR"/>
              </w:rPr>
              <w:t>finansiranje</w:t>
            </w:r>
            <w:proofErr w:type="spellEnd"/>
            <w:r w:rsidRPr="00717CE0">
              <w:rPr>
                <w:rFonts w:cstheme="minorHAnsi"/>
                <w:lang w:val="hr-HR"/>
              </w:rPr>
              <w:t xml:space="preserve"> preseljenja, ako postoji, u područjima van nadležnosti provedbenih agencija.</w:t>
            </w:r>
          </w:p>
        </w:tc>
      </w:tr>
      <w:tr w:rsidR="001624C0" w:rsidRPr="00717CE0" w14:paraId="2DD2AE60"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5550AE6" w14:textId="7CF36512" w:rsidR="001624C0" w:rsidRPr="00717CE0" w:rsidRDefault="001624C0" w:rsidP="001624C0">
            <w:pPr>
              <w:spacing w:before="20" w:after="20" w:line="240" w:lineRule="auto"/>
              <w:ind w:right="144"/>
              <w:rPr>
                <w:rFonts w:cstheme="minorHAnsi"/>
                <w:lang w:val="hr-HR"/>
              </w:rPr>
            </w:pPr>
            <w:r w:rsidRPr="00717CE0">
              <w:rPr>
                <w:rFonts w:cstheme="minorHAnsi"/>
                <w:lang w:val="hr-HR"/>
              </w:rPr>
              <w:t xml:space="preserve">Mehanizam za rješavanje </w:t>
            </w:r>
            <w:r w:rsidR="00717CE0">
              <w:rPr>
                <w:rFonts w:cstheme="minorHAnsi"/>
                <w:lang w:val="hr-HR"/>
              </w:rPr>
              <w:t>žal</w:t>
            </w:r>
            <w:r w:rsidRPr="00717CE0">
              <w:rPr>
                <w:rFonts w:cstheme="minorHAnsi"/>
                <w:lang w:val="hr-HR"/>
              </w:rPr>
              <w:t>bi</w:t>
            </w:r>
          </w:p>
        </w:tc>
        <w:tc>
          <w:tcPr>
            <w:tcW w:w="3941" w:type="pct"/>
            <w:shd w:val="clear" w:color="auto" w:fill="auto"/>
          </w:tcPr>
          <w:p w14:paraId="6A8FE861" w14:textId="6F1F5469" w:rsidR="001624C0" w:rsidRPr="00717CE0" w:rsidRDefault="001624C0" w:rsidP="001624C0">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Plan u kojem se opisuje pristupačan i dostupan postupak rješavanja uz pomoć trećeg lica sporova koji proizlaze iz raseljavanja ili preseljenja; takvim mehanizmom za pritužbe treba se uzeti u obzir raspoloživost sudskih pravnih sredstava i mehanizama zajednice i tradicionalnih mehanizama za rješavanje sporova.</w:t>
            </w:r>
          </w:p>
        </w:tc>
      </w:tr>
      <w:tr w:rsidR="001624C0" w:rsidRPr="00717CE0" w14:paraId="538BFBE9"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06786A40" w14:textId="445A5027" w:rsidR="001624C0" w:rsidRPr="00717CE0" w:rsidRDefault="001624C0" w:rsidP="001624C0">
            <w:pPr>
              <w:spacing w:before="20" w:after="20" w:line="240" w:lineRule="auto"/>
              <w:ind w:right="144"/>
              <w:rPr>
                <w:rFonts w:cstheme="minorHAnsi"/>
                <w:lang w:val="hr-HR"/>
              </w:rPr>
            </w:pPr>
            <w:r w:rsidRPr="00717CE0">
              <w:rPr>
                <w:rFonts w:cstheme="minorHAnsi"/>
                <w:lang w:val="hr-HR"/>
              </w:rPr>
              <w:t>Monitoring i evaluacija</w:t>
            </w:r>
          </w:p>
        </w:tc>
        <w:tc>
          <w:tcPr>
            <w:tcW w:w="3941" w:type="pct"/>
            <w:shd w:val="clear" w:color="auto" w:fill="auto"/>
          </w:tcPr>
          <w:p w14:paraId="5490D6C4" w14:textId="3DD54891"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Aranžmani za monitoring aktivnosti raseljavanja i preseljenja od strane provedbene agencije, dopunjeni monitorima – trećim licima koje Banka smatra prikladnim, sa ciljem osiguravanja potpunih i objektivnih informacija; indikatori za monitoring učinka koji služe za mjerenje inputa, outputa i ishoda aktivnosti preseljenja; sudjelovanje raseljenih osoba u procesu monitoringa; evaluacija rezultata u razumnom roku nakon završetka svih aktivnosti preseljenja; korištenje rezultata monitoringa preseljenja radi usmjeravanja naknadne implementacije.</w:t>
            </w:r>
          </w:p>
        </w:tc>
      </w:tr>
      <w:tr w:rsidR="001624C0" w:rsidRPr="00717CE0" w14:paraId="495B03FF"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3C4C0A43" w14:textId="4FEA6C4B" w:rsidR="001624C0" w:rsidRPr="00717CE0" w:rsidRDefault="001624C0" w:rsidP="001624C0">
            <w:pPr>
              <w:spacing w:before="20" w:after="20" w:line="240" w:lineRule="auto"/>
              <w:ind w:right="144"/>
              <w:rPr>
                <w:rFonts w:cstheme="minorHAnsi"/>
                <w:lang w:val="hr-HR"/>
              </w:rPr>
            </w:pPr>
            <w:r w:rsidRPr="00717CE0">
              <w:rPr>
                <w:rFonts w:cstheme="minorHAnsi"/>
                <w:lang w:val="hr-HR"/>
              </w:rPr>
              <w:t>Aranžmani za prilagodljivo upravljanje</w:t>
            </w:r>
          </w:p>
        </w:tc>
        <w:tc>
          <w:tcPr>
            <w:tcW w:w="3941" w:type="pct"/>
            <w:shd w:val="clear" w:color="auto" w:fill="auto"/>
          </w:tcPr>
          <w:p w14:paraId="4C328667" w14:textId="6BA35D8C" w:rsidR="001624C0" w:rsidRPr="00717CE0" w:rsidRDefault="001624C0" w:rsidP="001624C0">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Plan treba uključivati odredbe za prilagođavanje implementacije preseljenja kao odgovor na neočekivane promjene projektnih </w:t>
            </w:r>
            <w:proofErr w:type="spellStart"/>
            <w:r w:rsidRPr="00717CE0">
              <w:rPr>
                <w:rFonts w:cstheme="minorHAnsi"/>
                <w:lang w:val="hr-HR"/>
              </w:rPr>
              <w:t>uslova</w:t>
            </w:r>
            <w:proofErr w:type="spellEnd"/>
            <w:r w:rsidRPr="00717CE0">
              <w:rPr>
                <w:rFonts w:cstheme="minorHAnsi"/>
                <w:lang w:val="hr-HR"/>
              </w:rPr>
              <w:t xml:space="preserve"> ili neočekivane prepreke za ostvarivanje zadovoljavajućih ishoda preseljenja.</w:t>
            </w:r>
          </w:p>
        </w:tc>
      </w:tr>
      <w:bookmarkEnd w:id="50"/>
    </w:tbl>
    <w:p w14:paraId="43B51AAA" w14:textId="77777777" w:rsidR="00C62083" w:rsidRPr="00717CE0" w:rsidRDefault="00C62083" w:rsidP="00C62083">
      <w:pPr>
        <w:autoSpaceDE w:val="0"/>
        <w:autoSpaceDN w:val="0"/>
        <w:adjustRightInd w:val="0"/>
        <w:spacing w:after="0" w:line="240" w:lineRule="auto"/>
        <w:jc w:val="both"/>
        <w:rPr>
          <w:rFonts w:cstheme="minorHAnsi"/>
          <w:i/>
          <w:iCs/>
          <w:color w:val="000000"/>
          <w:szCs w:val="20"/>
          <w:lang w:val="hr-HR"/>
        </w:rPr>
      </w:pPr>
    </w:p>
    <w:p w14:paraId="15CCBB1C" w14:textId="10BBFB36" w:rsidR="00C62083" w:rsidRPr="00717CE0" w:rsidRDefault="001624C0" w:rsidP="00C62083">
      <w:pPr>
        <w:spacing w:before="120" w:after="120" w:line="240" w:lineRule="auto"/>
        <w:rPr>
          <w:rFonts w:cstheme="minorHAnsi"/>
          <w:color w:val="70AD47"/>
          <w:lang w:val="hr-HR"/>
        </w:rPr>
      </w:pPr>
      <w:r w:rsidRPr="00717CE0">
        <w:rPr>
          <w:rFonts w:cstheme="minorHAnsi"/>
          <w:color w:val="70AD47"/>
          <w:lang w:val="hr-HR"/>
        </w:rPr>
        <w:t>Dodatni zahtjevi za planiranje u slučajevima kada preseljenje uključuje fizičko raseljavanje</w:t>
      </w:r>
    </w:p>
    <w:p w14:paraId="4D921539" w14:textId="72F00AF8" w:rsidR="001624C0" w:rsidRPr="00717CE0" w:rsidRDefault="001624C0" w:rsidP="001624C0">
      <w:pPr>
        <w:spacing w:before="120" w:after="120" w:line="240" w:lineRule="auto"/>
        <w:jc w:val="both"/>
        <w:rPr>
          <w:lang w:val="hr-HR"/>
        </w:rPr>
      </w:pPr>
      <w:r w:rsidRPr="00717CE0">
        <w:rPr>
          <w:lang w:val="hr-HR"/>
        </w:rPr>
        <w:t xml:space="preserve">Kada okolnosti projekta iziskuju fizičko preseljenje stanovnika (ili privrednih subjekata), </w:t>
      </w:r>
      <w:r w:rsidR="00717CE0">
        <w:rPr>
          <w:rFonts w:cstheme="minorHAnsi"/>
          <w:lang w:val="hr-HR"/>
        </w:rPr>
        <w:t>Akcioni</w:t>
      </w:r>
      <w:r w:rsidR="00717CE0" w:rsidRPr="00717CE0">
        <w:rPr>
          <w:lang w:val="hr-HR"/>
        </w:rPr>
        <w:t xml:space="preserve"> </w:t>
      </w:r>
      <w:r w:rsidRPr="00717CE0">
        <w:rPr>
          <w:lang w:val="hr-HR"/>
        </w:rPr>
        <w:t>planovi preseljenja zahtijevaju dodatne informacije i elemente planiranja, kako slijedi:</w:t>
      </w:r>
    </w:p>
    <w:tbl>
      <w:tblPr>
        <w:tblStyle w:val="GridTable4-Accent6"/>
        <w:tblW w:w="4998" w:type="pct"/>
        <w:tblLook w:val="04A0" w:firstRow="1" w:lastRow="0" w:firstColumn="1" w:lastColumn="0" w:noHBand="0" w:noVBand="1"/>
      </w:tblPr>
      <w:tblGrid>
        <w:gridCol w:w="1979"/>
        <w:gridCol w:w="7367"/>
      </w:tblGrid>
      <w:tr w:rsidR="00903281" w:rsidRPr="00717CE0" w14:paraId="07AC67F4" w14:textId="77777777" w:rsidTr="009A7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9" w:type="pct"/>
          </w:tcPr>
          <w:p w14:paraId="3D22BE4F" w14:textId="1EB8C0B6" w:rsidR="00903281" w:rsidRPr="00717CE0" w:rsidRDefault="00903281" w:rsidP="00903281">
            <w:pPr>
              <w:spacing w:before="20" w:after="20" w:line="240" w:lineRule="auto"/>
              <w:ind w:right="144"/>
              <w:jc w:val="center"/>
              <w:rPr>
                <w:rFonts w:cstheme="minorHAnsi"/>
                <w:b w:val="0"/>
                <w:lang w:val="hr-HR"/>
              </w:rPr>
            </w:pPr>
            <w:r w:rsidRPr="00717CE0">
              <w:rPr>
                <w:rFonts w:cstheme="minorHAnsi"/>
                <w:lang w:val="hr-HR"/>
              </w:rPr>
              <w:t>ELEMENT</w:t>
            </w:r>
          </w:p>
        </w:tc>
        <w:tc>
          <w:tcPr>
            <w:tcW w:w="3941" w:type="pct"/>
          </w:tcPr>
          <w:p w14:paraId="78EBC333" w14:textId="30FCD963" w:rsidR="00903281" w:rsidRPr="00717CE0" w:rsidRDefault="00903281" w:rsidP="00903281">
            <w:pPr>
              <w:spacing w:before="20" w:after="20" w:line="240" w:lineRule="auto"/>
              <w:ind w:right="144"/>
              <w:jc w:val="center"/>
              <w:cnfStyle w:val="100000000000" w:firstRow="1" w:lastRow="0" w:firstColumn="0" w:lastColumn="0" w:oddVBand="0" w:evenVBand="0" w:oddHBand="0" w:evenHBand="0" w:firstRowFirstColumn="0" w:firstRowLastColumn="0" w:lastRowFirstColumn="0" w:lastRowLastColumn="0"/>
              <w:rPr>
                <w:rFonts w:cstheme="minorHAnsi"/>
                <w:b w:val="0"/>
                <w:lang w:val="hr-HR"/>
              </w:rPr>
            </w:pPr>
            <w:r w:rsidRPr="00717CE0">
              <w:rPr>
                <w:rFonts w:cstheme="minorHAnsi"/>
                <w:lang w:val="hr-HR"/>
              </w:rPr>
              <w:t>OBJAŠNJENJE</w:t>
            </w:r>
          </w:p>
        </w:tc>
      </w:tr>
      <w:tr w:rsidR="001624C0" w:rsidRPr="00717CE0" w14:paraId="03EA72C4"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70AD47" w:themeColor="accent6"/>
            </w:tcBorders>
            <w:shd w:val="clear" w:color="auto" w:fill="auto"/>
          </w:tcPr>
          <w:p w14:paraId="7C1CA8D2" w14:textId="1AFCAA69" w:rsidR="001624C0" w:rsidRPr="00717CE0" w:rsidRDefault="001624C0" w:rsidP="001624C0">
            <w:pPr>
              <w:spacing w:before="20" w:after="20" w:line="240" w:lineRule="auto"/>
              <w:ind w:right="144"/>
              <w:rPr>
                <w:rFonts w:cstheme="minorHAnsi"/>
                <w:lang w:val="hr-HR"/>
              </w:rPr>
            </w:pPr>
            <w:r w:rsidRPr="00717CE0">
              <w:rPr>
                <w:rFonts w:cstheme="minorHAnsi"/>
                <w:lang w:val="hr-HR"/>
              </w:rPr>
              <w:t>Prijelazna pomoć</w:t>
            </w:r>
          </w:p>
        </w:tc>
        <w:tc>
          <w:tcPr>
            <w:tcW w:w="3941" w:type="pct"/>
            <w:tcBorders>
              <w:top w:val="single" w:sz="4" w:space="0" w:color="70AD47" w:themeColor="accent6"/>
            </w:tcBorders>
            <w:shd w:val="clear" w:color="auto" w:fill="auto"/>
          </w:tcPr>
          <w:p w14:paraId="72856E6E" w14:textId="5B758533"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U planu se opisuje pomoć koja se pruža za selidbu članova domaćinstava i njihove imovine (ili poslovne opreme i inventara). U planu se opisuje sva dodatna pomoć koja se pruža domaćinstvima koja biraju novčanu naknadu i osiguravanje njihovog vlastitog zamjenskog smještaja, uključujući izgradnju novog smještaja. Ako planirane lokacije za premještanje (prebivališta ili privrednih subjekata) nisu spremne za useljenje u vrijeme fizičkog raseljavanja, u </w:t>
            </w:r>
            <w:r w:rsidR="00717CE0">
              <w:rPr>
                <w:rFonts w:cstheme="minorHAnsi"/>
                <w:lang w:val="hr-HR"/>
              </w:rPr>
              <w:t>P</w:t>
            </w:r>
            <w:r w:rsidRPr="00717CE0">
              <w:rPr>
                <w:rFonts w:cstheme="minorHAnsi"/>
                <w:lang w:val="hr-HR"/>
              </w:rPr>
              <w:t>lanu se utvrđuje prijelazna naknada koja je dovoljna za pokrivanje privremenih troškova zakupnine i drugih troškova dok useljenje ne bude dostupno.</w:t>
            </w:r>
          </w:p>
        </w:tc>
      </w:tr>
      <w:tr w:rsidR="001624C0" w:rsidRPr="00717CE0" w14:paraId="1001B384"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44185F8" w14:textId="35070F5B" w:rsidR="001624C0" w:rsidRPr="00717CE0" w:rsidRDefault="001624C0" w:rsidP="001624C0">
            <w:pPr>
              <w:spacing w:before="20" w:after="20" w:line="240" w:lineRule="auto"/>
              <w:ind w:right="144"/>
              <w:rPr>
                <w:rFonts w:cstheme="minorHAnsi"/>
                <w:lang w:val="hr-HR"/>
              </w:rPr>
            </w:pPr>
            <w:r w:rsidRPr="00717CE0">
              <w:rPr>
                <w:rFonts w:cstheme="minorHAnsi"/>
                <w:lang w:val="hr-HR"/>
              </w:rPr>
              <w:lastRenderedPageBreak/>
              <w:t>Odabir lokacije, priprema lokacije i selidba</w:t>
            </w:r>
          </w:p>
        </w:tc>
        <w:tc>
          <w:tcPr>
            <w:tcW w:w="3941" w:type="pct"/>
            <w:shd w:val="clear" w:color="auto" w:fill="auto"/>
          </w:tcPr>
          <w:p w14:paraId="6BB75D84" w14:textId="008FA025" w:rsidR="001624C0" w:rsidRPr="00717CE0" w:rsidRDefault="001624C0" w:rsidP="001624C0">
            <w:pPr>
              <w:spacing w:after="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Kada se planirane lokacije za premještanje trebaju pripremiti, u </w:t>
            </w:r>
            <w:r w:rsidR="00717CE0">
              <w:rPr>
                <w:rFonts w:cstheme="minorHAnsi"/>
                <w:lang w:val="hr-HR"/>
              </w:rPr>
              <w:t>Akcionom</w:t>
            </w:r>
            <w:r w:rsidR="00717CE0" w:rsidRPr="00717CE0">
              <w:rPr>
                <w:rFonts w:cstheme="minorHAnsi"/>
                <w:lang w:val="hr-HR"/>
              </w:rPr>
              <w:t xml:space="preserve"> </w:t>
            </w:r>
            <w:r w:rsidRPr="00717CE0">
              <w:rPr>
                <w:rFonts w:cstheme="minorHAnsi"/>
                <w:lang w:val="hr-HR"/>
              </w:rPr>
              <w:t>planu preseljenja opisuju se razmatrane alternativne lokacije za premještanje i objašnjavaju se odabrane lokacije, uključujući:</w:t>
            </w:r>
          </w:p>
          <w:p w14:paraId="748B938D" w14:textId="77777777" w:rsidR="001624C0" w:rsidRPr="00717CE0" w:rsidRDefault="001624C0" w:rsidP="001624C0">
            <w:pPr>
              <w:pStyle w:val="ListParagraph"/>
              <w:numPr>
                <w:ilvl w:val="0"/>
                <w:numId w:val="30"/>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institucionalne i tehničke aranžmane za utvrđivanje i pripremu lokacija za premještanje, bilo ruralnih ili urbanih, za koje je kombinacija proizvodnog potencijala, lokacijskih prednosti i drugih faktora bolja ili je barem </w:t>
            </w:r>
            <w:proofErr w:type="spellStart"/>
            <w:r w:rsidRPr="00717CE0">
              <w:rPr>
                <w:rFonts w:cstheme="minorHAnsi"/>
                <w:lang w:val="hr-HR"/>
              </w:rPr>
              <w:t>uporediva</w:t>
            </w:r>
            <w:proofErr w:type="spellEnd"/>
            <w:r w:rsidRPr="00717CE0">
              <w:rPr>
                <w:rFonts w:cstheme="minorHAnsi"/>
                <w:lang w:val="hr-HR"/>
              </w:rPr>
              <w:t xml:space="preserve"> sa prednostima starih lokacija, sa procjenom neophodnog vremena za sticanje i prijenos zemljišta i sporednih resursa;</w:t>
            </w:r>
          </w:p>
          <w:p w14:paraId="29A87924" w14:textId="77777777" w:rsidR="001624C0" w:rsidRPr="00717CE0" w:rsidRDefault="001624C0" w:rsidP="001624C0">
            <w:pPr>
              <w:pStyle w:val="ListParagraph"/>
              <w:numPr>
                <w:ilvl w:val="0"/>
                <w:numId w:val="30"/>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utvrđivanje i razmatranje mogućnosti za poboljšanje lokalnih životnih standarda dopunskim ulaganjem (ili kroz uspostavu aranžmana za podjelu koristi od projekta) u infrastrukturu, objekte ili usluge;</w:t>
            </w:r>
          </w:p>
          <w:p w14:paraId="3F3C29BA" w14:textId="77777777" w:rsidR="001624C0" w:rsidRPr="00717CE0" w:rsidRDefault="001624C0" w:rsidP="001624C0">
            <w:pPr>
              <w:pStyle w:val="ListParagraph"/>
              <w:numPr>
                <w:ilvl w:val="0"/>
                <w:numId w:val="30"/>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sve neophodne mjere za sprečavanje špekulacija zemljištem ili priliva neprihvatljivih osoba na odabrane lokacije;</w:t>
            </w:r>
          </w:p>
          <w:p w14:paraId="0219A1A3" w14:textId="77777777" w:rsidR="001624C0" w:rsidRPr="00717CE0" w:rsidRDefault="001624C0" w:rsidP="001624C0">
            <w:pPr>
              <w:pStyle w:val="ListParagraph"/>
              <w:numPr>
                <w:ilvl w:val="0"/>
                <w:numId w:val="30"/>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postupak za fizičko preseljenje u okviru projekta, uključujući rasporede za pripremu lokacije i prijenos;</w:t>
            </w:r>
          </w:p>
          <w:p w14:paraId="2B44F898" w14:textId="2C5A8E42" w:rsidR="001624C0" w:rsidRPr="00717CE0" w:rsidRDefault="001624C0" w:rsidP="001624C0">
            <w:pPr>
              <w:pStyle w:val="ListParagraph"/>
              <w:numPr>
                <w:ilvl w:val="0"/>
                <w:numId w:val="30"/>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pravne aranžmane za legalizaciju posjeda i prijenos prava vlasništva na one koji su preseljeni, uključujući </w:t>
            </w:r>
            <w:proofErr w:type="spellStart"/>
            <w:r w:rsidRPr="00717CE0">
              <w:rPr>
                <w:rFonts w:cstheme="minorHAnsi"/>
                <w:lang w:val="hr-HR"/>
              </w:rPr>
              <w:t>obezbjeđivanje</w:t>
            </w:r>
            <w:proofErr w:type="spellEnd"/>
            <w:r w:rsidRPr="00717CE0">
              <w:rPr>
                <w:rFonts w:cstheme="minorHAnsi"/>
                <w:lang w:val="hr-HR"/>
              </w:rPr>
              <w:t xml:space="preserve"> zaštite posjeda za one kojima su ranije nedostajala puna zakonska prava na zemljištu ili objektima.</w:t>
            </w:r>
          </w:p>
        </w:tc>
      </w:tr>
      <w:tr w:rsidR="001624C0" w:rsidRPr="00717CE0" w14:paraId="461761E3"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2C508FB1" w14:textId="0CD15510" w:rsidR="001624C0" w:rsidRPr="00717CE0" w:rsidRDefault="001624C0" w:rsidP="001624C0">
            <w:pPr>
              <w:spacing w:before="20" w:after="20" w:line="240" w:lineRule="auto"/>
              <w:ind w:right="144"/>
              <w:rPr>
                <w:rFonts w:cstheme="minorHAnsi"/>
                <w:lang w:val="hr-HR"/>
              </w:rPr>
            </w:pPr>
            <w:r w:rsidRPr="00717CE0">
              <w:rPr>
                <w:rFonts w:cstheme="minorHAnsi"/>
                <w:lang w:val="hr-HR"/>
              </w:rPr>
              <w:t>Stambene, infrastrukturne i socijalne usluge</w:t>
            </w:r>
          </w:p>
        </w:tc>
        <w:tc>
          <w:tcPr>
            <w:tcW w:w="3941" w:type="pct"/>
            <w:shd w:val="clear" w:color="auto" w:fill="auto"/>
          </w:tcPr>
          <w:p w14:paraId="29A550BE" w14:textId="00C3A538"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Planovi za </w:t>
            </w:r>
            <w:proofErr w:type="spellStart"/>
            <w:r w:rsidRPr="00717CE0">
              <w:rPr>
                <w:rFonts w:cstheme="minorHAnsi"/>
                <w:lang w:val="hr-HR"/>
              </w:rPr>
              <w:t>obezbjeđivanje</w:t>
            </w:r>
            <w:proofErr w:type="spellEnd"/>
            <w:r w:rsidRPr="00717CE0">
              <w:rPr>
                <w:rFonts w:cstheme="minorHAnsi"/>
                <w:lang w:val="hr-HR"/>
              </w:rPr>
              <w:t xml:space="preserve"> (ili za </w:t>
            </w:r>
            <w:proofErr w:type="spellStart"/>
            <w:r w:rsidRPr="00717CE0">
              <w:rPr>
                <w:rFonts w:cstheme="minorHAnsi"/>
                <w:lang w:val="hr-HR"/>
              </w:rPr>
              <w:t>finan</w:t>
            </w:r>
            <w:r w:rsidR="00717CE0">
              <w:rPr>
                <w:rFonts w:cstheme="minorHAnsi"/>
                <w:lang w:val="hr-HR"/>
              </w:rPr>
              <w:t>s</w:t>
            </w:r>
            <w:r w:rsidRPr="00717CE0">
              <w:rPr>
                <w:rFonts w:cstheme="minorHAnsi"/>
                <w:lang w:val="hr-HR"/>
              </w:rPr>
              <w:t>iranje</w:t>
            </w:r>
            <w:proofErr w:type="spellEnd"/>
            <w:r w:rsidRPr="00717CE0">
              <w:rPr>
                <w:rFonts w:cstheme="minorHAnsi"/>
                <w:lang w:val="hr-HR"/>
              </w:rPr>
              <w:t xml:space="preserve"> </w:t>
            </w:r>
            <w:proofErr w:type="spellStart"/>
            <w:r w:rsidRPr="00717CE0">
              <w:rPr>
                <w:rFonts w:cstheme="minorHAnsi"/>
                <w:lang w:val="hr-HR"/>
              </w:rPr>
              <w:t>obezbjeđivanja</w:t>
            </w:r>
            <w:proofErr w:type="spellEnd"/>
            <w:r w:rsidRPr="00717CE0">
              <w:rPr>
                <w:rFonts w:cstheme="minorHAnsi"/>
                <w:lang w:val="hr-HR"/>
              </w:rPr>
              <w:t xml:space="preserve"> od strane lokalne zajednice) smještaja, infrastrukture (npr. </w:t>
            </w:r>
            <w:proofErr w:type="spellStart"/>
            <w:r w:rsidRPr="00717CE0">
              <w:rPr>
                <w:rFonts w:cstheme="minorHAnsi"/>
                <w:lang w:val="hr-HR"/>
              </w:rPr>
              <w:t>vodosnabdijevanje</w:t>
            </w:r>
            <w:proofErr w:type="spellEnd"/>
            <w:r w:rsidRPr="00717CE0">
              <w:rPr>
                <w:rFonts w:cstheme="minorHAnsi"/>
                <w:lang w:val="hr-HR"/>
              </w:rPr>
              <w:t xml:space="preserve">, priključne ceste) i socijalnih usluga (npr. škole, zdravstvene usluge); planovi za održavanje ili </w:t>
            </w:r>
            <w:proofErr w:type="spellStart"/>
            <w:r w:rsidRPr="00717CE0">
              <w:rPr>
                <w:rFonts w:cstheme="minorHAnsi"/>
                <w:lang w:val="hr-HR"/>
              </w:rPr>
              <w:t>obezbjeđivanje</w:t>
            </w:r>
            <w:proofErr w:type="spellEnd"/>
            <w:r w:rsidRPr="00717CE0">
              <w:rPr>
                <w:rFonts w:cstheme="minorHAnsi"/>
                <w:lang w:val="hr-HR"/>
              </w:rPr>
              <w:t xml:space="preserve"> </w:t>
            </w:r>
            <w:proofErr w:type="spellStart"/>
            <w:r w:rsidRPr="00717CE0">
              <w:rPr>
                <w:rFonts w:cstheme="minorHAnsi"/>
                <w:lang w:val="hr-HR"/>
              </w:rPr>
              <w:t>uporedivog</w:t>
            </w:r>
            <w:proofErr w:type="spellEnd"/>
            <w:r w:rsidRPr="00717CE0">
              <w:rPr>
                <w:rFonts w:cstheme="minorHAnsi"/>
                <w:lang w:val="hr-HR"/>
              </w:rPr>
              <w:t xml:space="preserve"> nivoa usluga koje imaju stanovnici domaćini; svi neophodni projekti razvoja lokacija, tehnički i arhitektonski projekti za te objekte.</w:t>
            </w:r>
          </w:p>
        </w:tc>
      </w:tr>
      <w:tr w:rsidR="001624C0" w:rsidRPr="00717CE0" w14:paraId="2725BF48"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0A132BA4" w14:textId="2B77E48F" w:rsidR="001624C0" w:rsidRPr="00717CE0" w:rsidRDefault="001624C0" w:rsidP="001624C0">
            <w:pPr>
              <w:spacing w:before="20" w:after="20" w:line="240" w:lineRule="auto"/>
              <w:ind w:right="144"/>
              <w:rPr>
                <w:rFonts w:cstheme="minorHAnsi"/>
                <w:lang w:val="hr-HR"/>
              </w:rPr>
            </w:pPr>
            <w:r w:rsidRPr="00717CE0">
              <w:rPr>
                <w:rFonts w:cstheme="minorHAnsi"/>
                <w:lang w:val="hr-HR"/>
              </w:rPr>
              <w:t>Zaštita i upravljanje okolišem</w:t>
            </w:r>
          </w:p>
        </w:tc>
        <w:tc>
          <w:tcPr>
            <w:tcW w:w="3941" w:type="pct"/>
            <w:shd w:val="clear" w:color="auto" w:fill="auto"/>
          </w:tcPr>
          <w:p w14:paraId="1C7DF4D1" w14:textId="6534574E" w:rsidR="001624C0" w:rsidRPr="00717CE0" w:rsidRDefault="001624C0" w:rsidP="001624C0">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Opis granica planiranih lokacija za premještanje; kao i procjena ut</w:t>
            </w:r>
            <w:r w:rsidR="00717CE0">
              <w:rPr>
                <w:rFonts w:cstheme="minorHAnsi"/>
                <w:lang w:val="hr-HR"/>
              </w:rPr>
              <w:t>je</w:t>
            </w:r>
            <w:r w:rsidRPr="00717CE0">
              <w:rPr>
                <w:rFonts w:cstheme="minorHAnsi"/>
                <w:lang w:val="hr-HR"/>
              </w:rPr>
              <w:t>caja na okoliš predloženog preseljenja i mjere za ublažavanje i upravljanje tim ut</w:t>
            </w:r>
            <w:r w:rsidR="00717CE0">
              <w:rPr>
                <w:rFonts w:cstheme="minorHAnsi"/>
                <w:lang w:val="hr-HR"/>
              </w:rPr>
              <w:t>je</w:t>
            </w:r>
            <w:r w:rsidRPr="00717CE0">
              <w:rPr>
                <w:rFonts w:cstheme="minorHAnsi"/>
                <w:lang w:val="hr-HR"/>
              </w:rPr>
              <w:t>cajima (koordinirana prema potrebi sa okolišnom procjenom glavnog ulaganja koje iziskuje preseljenje).</w:t>
            </w:r>
          </w:p>
        </w:tc>
      </w:tr>
      <w:tr w:rsidR="001624C0" w:rsidRPr="00717CE0" w14:paraId="3D327DE5"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6E280053" w14:textId="34AD8240" w:rsidR="001624C0" w:rsidRPr="00717CE0" w:rsidRDefault="001624C0" w:rsidP="001624C0">
            <w:pPr>
              <w:spacing w:before="20" w:after="20" w:line="240" w:lineRule="auto"/>
              <w:ind w:right="144"/>
              <w:rPr>
                <w:rFonts w:cstheme="minorHAnsi"/>
                <w:lang w:val="hr-HR"/>
              </w:rPr>
            </w:pPr>
            <w:r w:rsidRPr="00717CE0">
              <w:rPr>
                <w:rFonts w:cstheme="minorHAnsi"/>
                <w:lang w:val="hr-HR"/>
              </w:rPr>
              <w:t>Konsultacije o aranžmanima za selidbu</w:t>
            </w:r>
          </w:p>
        </w:tc>
        <w:tc>
          <w:tcPr>
            <w:tcW w:w="3941" w:type="pct"/>
            <w:shd w:val="clear" w:color="auto" w:fill="auto"/>
          </w:tcPr>
          <w:p w14:paraId="0FA161D2" w14:textId="3A913EC3"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U planu se opisuju metode konsultacija sa fizički raseljenim osobama o njihovim preferencijama u vezi sa alternativama za premještanje koje su im dostupne, uključujući, prema potrebi, izbore vezane za oblike naknade i prijelaznu pomoć, za premještanje kao pojedinačnih domaćinstava porodica ili sa postojećim zajednicama ili srodničkim grupama, za održavanje postojećih obrazaca organiziranja grupe, kao i za premještanje ili zadržavanje pristupa kulturnim dobrima (npr. vjerski objekti, centri hodočašća, groblja).</w:t>
            </w:r>
          </w:p>
        </w:tc>
      </w:tr>
      <w:tr w:rsidR="001624C0" w:rsidRPr="00717CE0" w14:paraId="62ABBDCC"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55149467" w14:textId="2DBAC19D" w:rsidR="001624C0" w:rsidRPr="00717CE0" w:rsidRDefault="001624C0" w:rsidP="001624C0">
            <w:pPr>
              <w:spacing w:before="20" w:after="20" w:line="240" w:lineRule="auto"/>
              <w:ind w:right="144"/>
              <w:rPr>
                <w:rFonts w:cstheme="minorHAnsi"/>
                <w:lang w:val="hr-HR"/>
              </w:rPr>
            </w:pPr>
            <w:r w:rsidRPr="00717CE0">
              <w:rPr>
                <w:rFonts w:cstheme="minorHAnsi"/>
                <w:lang w:val="hr-HR"/>
              </w:rPr>
              <w:t>Integracija sa zajednicama domaćinima</w:t>
            </w:r>
          </w:p>
        </w:tc>
        <w:tc>
          <w:tcPr>
            <w:tcW w:w="3941" w:type="pct"/>
            <w:shd w:val="clear" w:color="auto" w:fill="auto"/>
          </w:tcPr>
          <w:p w14:paraId="21E3ED28" w14:textId="3343BC13" w:rsidR="001624C0" w:rsidRPr="00717CE0" w:rsidRDefault="001624C0" w:rsidP="001624C0">
            <w:pPr>
              <w:spacing w:after="0" w:line="240" w:lineRule="auto"/>
              <w:ind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Mjere ublažavanja ut</w:t>
            </w:r>
            <w:r w:rsidR="00C10C8C">
              <w:rPr>
                <w:rFonts w:cstheme="minorHAnsi"/>
                <w:lang w:val="hr-HR"/>
              </w:rPr>
              <w:t>je</w:t>
            </w:r>
            <w:r w:rsidRPr="00717CE0">
              <w:rPr>
                <w:rFonts w:cstheme="minorHAnsi"/>
                <w:lang w:val="hr-HR"/>
              </w:rPr>
              <w:t>caja planiranih lokacija za premještanje na sve zajednice domaćine, uključujući:</w:t>
            </w:r>
          </w:p>
          <w:p w14:paraId="400DDDE4" w14:textId="77777777" w:rsidR="001624C0" w:rsidRPr="00717CE0" w:rsidRDefault="001624C0" w:rsidP="001624C0">
            <w:pPr>
              <w:pStyle w:val="ListParagraph"/>
              <w:numPr>
                <w:ilvl w:val="0"/>
                <w:numId w:val="31"/>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konsultacije sa zajednicama domaćinima i jedinicama lokalne samouprave;</w:t>
            </w:r>
          </w:p>
          <w:p w14:paraId="6F063CCE" w14:textId="77777777" w:rsidR="001624C0" w:rsidRPr="00717CE0" w:rsidRDefault="001624C0" w:rsidP="001624C0">
            <w:pPr>
              <w:pStyle w:val="ListParagraph"/>
              <w:numPr>
                <w:ilvl w:val="0"/>
                <w:numId w:val="31"/>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aranžmane za brzo izvršenje svih plaćanja koja se trebaju izvršiti domaćinima za zemljište ili drugu </w:t>
            </w:r>
            <w:proofErr w:type="spellStart"/>
            <w:r w:rsidRPr="00717CE0">
              <w:rPr>
                <w:rFonts w:cstheme="minorHAnsi"/>
                <w:lang w:val="hr-HR"/>
              </w:rPr>
              <w:t>obezbijeđenu</w:t>
            </w:r>
            <w:proofErr w:type="spellEnd"/>
            <w:r w:rsidRPr="00717CE0">
              <w:rPr>
                <w:rFonts w:cstheme="minorHAnsi"/>
                <w:lang w:val="hr-HR"/>
              </w:rPr>
              <w:t xml:space="preserve"> imovinu za podršku planiranim lokacijama za premještanje;</w:t>
            </w:r>
          </w:p>
          <w:p w14:paraId="5D57A7E4" w14:textId="77777777" w:rsidR="001624C0" w:rsidRPr="00717CE0" w:rsidRDefault="001624C0" w:rsidP="001624C0">
            <w:pPr>
              <w:pStyle w:val="ListParagraph"/>
              <w:numPr>
                <w:ilvl w:val="0"/>
                <w:numId w:val="31"/>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aranžmane za utvrđivanje i rješavanje svih sukoba do kojih može doći između onih koji su preseljeni i zajednica domaćina;</w:t>
            </w:r>
          </w:p>
          <w:p w14:paraId="4D8E2EF1" w14:textId="06D0B5D1" w:rsidR="001624C0" w:rsidRPr="00717CE0" w:rsidRDefault="001624C0" w:rsidP="001624C0">
            <w:pPr>
              <w:pStyle w:val="ListParagraph"/>
              <w:numPr>
                <w:ilvl w:val="0"/>
                <w:numId w:val="31"/>
              </w:numPr>
              <w:spacing w:after="0" w:line="240" w:lineRule="auto"/>
              <w:ind w:left="458" w:right="144"/>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sve neophodne mjere za proširenje usluga (npr. usluga obrazovanja, </w:t>
            </w:r>
            <w:proofErr w:type="spellStart"/>
            <w:r w:rsidRPr="00717CE0">
              <w:rPr>
                <w:rFonts w:cstheme="minorHAnsi"/>
                <w:lang w:val="hr-HR"/>
              </w:rPr>
              <w:t>vodosnabdijevanja</w:t>
            </w:r>
            <w:proofErr w:type="spellEnd"/>
            <w:r w:rsidRPr="00717CE0">
              <w:rPr>
                <w:rFonts w:cstheme="minorHAnsi"/>
                <w:lang w:val="hr-HR"/>
              </w:rPr>
              <w:t xml:space="preserve">, zdravstvene zaštite i proizvodnje) u zajednicama domaćinima kako bi zadovoljile povećane zahtjeve prema njima ili kako bi </w:t>
            </w:r>
            <w:r w:rsidRPr="00717CE0">
              <w:rPr>
                <w:rFonts w:cstheme="minorHAnsi"/>
                <w:lang w:val="hr-HR"/>
              </w:rPr>
              <w:lastRenderedPageBreak/>
              <w:t xml:space="preserve">se učinile barem </w:t>
            </w:r>
            <w:proofErr w:type="spellStart"/>
            <w:r w:rsidRPr="00717CE0">
              <w:rPr>
                <w:rFonts w:cstheme="minorHAnsi"/>
                <w:lang w:val="hr-HR"/>
              </w:rPr>
              <w:t>uporedivim</w:t>
            </w:r>
            <w:proofErr w:type="spellEnd"/>
            <w:r w:rsidRPr="00717CE0">
              <w:rPr>
                <w:rFonts w:cstheme="minorHAnsi"/>
                <w:lang w:val="hr-HR"/>
              </w:rPr>
              <w:t xml:space="preserve"> sa uslugama dostupnim na planiranim lokacijama za premještanje.</w:t>
            </w:r>
          </w:p>
        </w:tc>
      </w:tr>
    </w:tbl>
    <w:p w14:paraId="1AA0EF2C" w14:textId="77777777" w:rsidR="001624C0" w:rsidRPr="00717CE0" w:rsidRDefault="001624C0" w:rsidP="00E27DB8">
      <w:pPr>
        <w:autoSpaceDE w:val="0"/>
        <w:autoSpaceDN w:val="0"/>
        <w:adjustRightInd w:val="0"/>
        <w:spacing w:before="120" w:line="240" w:lineRule="auto"/>
        <w:jc w:val="both"/>
        <w:rPr>
          <w:rFonts w:cstheme="minorHAnsi"/>
          <w:color w:val="70AD47"/>
          <w:lang w:val="hr-HR"/>
        </w:rPr>
      </w:pPr>
      <w:r w:rsidRPr="00717CE0">
        <w:rPr>
          <w:rFonts w:cstheme="minorHAnsi"/>
          <w:color w:val="70AD47"/>
          <w:lang w:val="hr-HR"/>
        </w:rPr>
        <w:lastRenderedPageBreak/>
        <w:t>Dodatni zahtjevi za planiranje u slučajevima kada preseljenje uključuje ekonomsko raseljavanje</w:t>
      </w:r>
    </w:p>
    <w:p w14:paraId="76E85D98" w14:textId="3385BC5F" w:rsidR="001624C0" w:rsidRPr="00717CE0" w:rsidRDefault="001624C0" w:rsidP="001624C0">
      <w:pPr>
        <w:spacing w:before="120" w:after="120" w:line="240" w:lineRule="auto"/>
        <w:jc w:val="both"/>
        <w:rPr>
          <w:lang w:val="hr-HR"/>
        </w:rPr>
      </w:pPr>
      <w:r w:rsidRPr="00717CE0">
        <w:rPr>
          <w:lang w:val="hr-HR"/>
        </w:rPr>
        <w:t xml:space="preserve">Ako bi sticanje zemljišta ili ograničenja korištenja ili pristupa zemljištu ili prirodnim resursima mogli uzrokovati značajno ekonomsko raseljavanje, aranžmani za </w:t>
      </w:r>
      <w:proofErr w:type="spellStart"/>
      <w:r w:rsidRPr="00717CE0">
        <w:rPr>
          <w:lang w:val="hr-HR"/>
        </w:rPr>
        <w:t>obezbjeđivanje</w:t>
      </w:r>
      <w:proofErr w:type="spellEnd"/>
      <w:r w:rsidRPr="00717CE0">
        <w:rPr>
          <w:lang w:val="hr-HR"/>
        </w:rPr>
        <w:t xml:space="preserve"> raseljenim osobama dovoljno mogućnosti za poboljšanje ili barem ponovnu uspostavu njihovih egzistencija također se ugrađuju u </w:t>
      </w:r>
      <w:r w:rsidR="001820B4">
        <w:rPr>
          <w:rFonts w:cstheme="minorHAnsi"/>
          <w:lang w:val="hr-HR"/>
        </w:rPr>
        <w:t>Akcioni</w:t>
      </w:r>
      <w:r w:rsidR="001820B4" w:rsidRPr="00717CE0">
        <w:rPr>
          <w:lang w:val="hr-HR"/>
        </w:rPr>
        <w:t xml:space="preserve"> </w:t>
      </w:r>
      <w:r w:rsidRPr="00717CE0">
        <w:rPr>
          <w:lang w:val="hr-HR"/>
        </w:rPr>
        <w:t>plan preseljenja ili u zasebni plan poboljšanja egzistencija. Oni uključuju:</w:t>
      </w:r>
    </w:p>
    <w:tbl>
      <w:tblPr>
        <w:tblStyle w:val="GridTable4-Accent6"/>
        <w:tblW w:w="4998" w:type="pct"/>
        <w:tblLook w:val="04A0" w:firstRow="1" w:lastRow="0" w:firstColumn="1" w:lastColumn="0" w:noHBand="0" w:noVBand="1"/>
      </w:tblPr>
      <w:tblGrid>
        <w:gridCol w:w="1979"/>
        <w:gridCol w:w="7367"/>
      </w:tblGrid>
      <w:tr w:rsidR="00903281" w:rsidRPr="00717CE0" w14:paraId="5B2C98D6" w14:textId="77777777" w:rsidTr="009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Pr>
          <w:p w14:paraId="2B585726" w14:textId="13E32E10" w:rsidR="00903281" w:rsidRPr="00717CE0" w:rsidRDefault="00903281" w:rsidP="00903281">
            <w:pPr>
              <w:spacing w:before="20" w:after="20" w:line="240" w:lineRule="auto"/>
              <w:ind w:right="144"/>
              <w:jc w:val="center"/>
              <w:rPr>
                <w:rFonts w:cstheme="minorHAnsi"/>
                <w:b w:val="0"/>
                <w:lang w:val="hr-HR"/>
              </w:rPr>
            </w:pPr>
            <w:r w:rsidRPr="00717CE0">
              <w:rPr>
                <w:rFonts w:cstheme="minorHAnsi"/>
                <w:lang w:val="hr-HR"/>
              </w:rPr>
              <w:t>ELEMENT</w:t>
            </w:r>
          </w:p>
        </w:tc>
        <w:tc>
          <w:tcPr>
            <w:tcW w:w="3941" w:type="pct"/>
          </w:tcPr>
          <w:p w14:paraId="77142717" w14:textId="57C702B9" w:rsidR="00903281" w:rsidRPr="00717CE0" w:rsidRDefault="00903281" w:rsidP="00903281">
            <w:pPr>
              <w:spacing w:before="20" w:after="20" w:line="240" w:lineRule="auto"/>
              <w:ind w:right="144"/>
              <w:jc w:val="center"/>
              <w:cnfStyle w:val="100000000000" w:firstRow="1" w:lastRow="0" w:firstColumn="0" w:lastColumn="0" w:oddVBand="0" w:evenVBand="0" w:oddHBand="0" w:evenHBand="0" w:firstRowFirstColumn="0" w:firstRowLastColumn="0" w:lastRowFirstColumn="0" w:lastRowLastColumn="0"/>
              <w:rPr>
                <w:rFonts w:cstheme="minorHAnsi"/>
                <w:b w:val="0"/>
                <w:lang w:val="hr-HR"/>
              </w:rPr>
            </w:pPr>
            <w:r w:rsidRPr="00717CE0">
              <w:rPr>
                <w:rFonts w:cstheme="minorHAnsi"/>
                <w:lang w:val="hr-HR"/>
              </w:rPr>
              <w:t>OBJAŠNJENJE</w:t>
            </w:r>
          </w:p>
        </w:tc>
      </w:tr>
      <w:tr w:rsidR="001624C0" w:rsidRPr="00717CE0" w14:paraId="3A394A9F"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70AD47" w:themeColor="accent6"/>
            </w:tcBorders>
            <w:shd w:val="clear" w:color="auto" w:fill="auto"/>
          </w:tcPr>
          <w:p w14:paraId="58F030C4" w14:textId="6976035B" w:rsidR="001624C0" w:rsidRPr="00717CE0" w:rsidRDefault="001624C0" w:rsidP="001624C0">
            <w:pPr>
              <w:spacing w:before="20" w:after="20" w:line="240" w:lineRule="auto"/>
              <w:ind w:right="144"/>
              <w:rPr>
                <w:rFonts w:cstheme="minorHAnsi"/>
                <w:lang w:val="hr-HR"/>
              </w:rPr>
            </w:pPr>
            <w:r w:rsidRPr="00717CE0">
              <w:rPr>
                <w:rFonts w:cstheme="minorHAnsi"/>
                <w:lang w:val="hr-HR"/>
              </w:rPr>
              <w:t>Direktna zamjena zemljišta</w:t>
            </w:r>
          </w:p>
        </w:tc>
        <w:tc>
          <w:tcPr>
            <w:tcW w:w="3941" w:type="pct"/>
            <w:tcBorders>
              <w:top w:val="single" w:sz="4" w:space="0" w:color="70AD47" w:themeColor="accent6"/>
            </w:tcBorders>
            <w:shd w:val="clear" w:color="auto" w:fill="auto"/>
          </w:tcPr>
          <w:p w14:paraId="118BC60B" w14:textId="0FB37219"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Kada je riječ o osobama sa poljoprivrednim izvorima izdržavanja, planom preseljenja predviđa se opcija za dobivanje zamjenskog zemljišta ekvivalentne proizvodne vrijednosti ili se dokazuje da dostatno zemljište ekvivalentne vrijednosti nije dostupno. U slučajevima kada je zamjensko zemljište raspoloživo, u planu se opisuju metode i rokovi za njegovu dodjelu raseljenim osobama.</w:t>
            </w:r>
          </w:p>
        </w:tc>
      </w:tr>
      <w:tr w:rsidR="001624C0" w:rsidRPr="00717CE0" w14:paraId="5862517A"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2F07933" w14:textId="3DDCAE35" w:rsidR="001624C0" w:rsidRPr="00717CE0" w:rsidRDefault="001624C0" w:rsidP="001624C0">
            <w:pPr>
              <w:spacing w:before="20" w:after="20" w:line="240" w:lineRule="auto"/>
              <w:ind w:right="144"/>
              <w:rPr>
                <w:rFonts w:cstheme="minorHAnsi"/>
                <w:lang w:val="hr-HR"/>
              </w:rPr>
            </w:pPr>
            <w:r w:rsidRPr="00717CE0">
              <w:rPr>
                <w:rFonts w:cstheme="minorHAnsi"/>
                <w:lang w:val="hr-HR"/>
              </w:rPr>
              <w:t>Gubitak pristupa zemljištu ili resursima</w:t>
            </w:r>
          </w:p>
        </w:tc>
        <w:tc>
          <w:tcPr>
            <w:tcW w:w="3941" w:type="pct"/>
            <w:shd w:val="clear" w:color="auto" w:fill="auto"/>
          </w:tcPr>
          <w:p w14:paraId="1E665F4A" w14:textId="597E34F6" w:rsidR="001624C0" w:rsidRPr="00717CE0" w:rsidRDefault="001624C0" w:rsidP="001624C0">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Kada je riječ o osobama čiji izvor izdržavanja je pogođen gubitkom zemljišta ili korištenja ili pristupa resursima, uključujući resurse u zajedničkom vlasništvu, u </w:t>
            </w:r>
            <w:r w:rsidR="001820B4">
              <w:rPr>
                <w:rFonts w:cstheme="minorHAnsi"/>
                <w:lang w:val="hr-HR"/>
              </w:rPr>
              <w:t>Akcionom</w:t>
            </w:r>
            <w:r w:rsidR="001820B4" w:rsidRPr="00717CE0">
              <w:rPr>
                <w:rFonts w:cstheme="minorHAnsi"/>
                <w:lang w:val="hr-HR"/>
              </w:rPr>
              <w:t xml:space="preserve"> </w:t>
            </w:r>
            <w:r w:rsidRPr="00717CE0">
              <w:rPr>
                <w:rFonts w:cstheme="minorHAnsi"/>
                <w:lang w:val="hr-HR"/>
              </w:rPr>
              <w:t>planu preseljenja opisuju se sredstva za pribavljanje zamjena (supstituta) ili alternativnih resursa ili se na drugi način predviđa podrška za alternativne izvore izdržavanja.</w:t>
            </w:r>
          </w:p>
        </w:tc>
      </w:tr>
      <w:tr w:rsidR="001624C0" w:rsidRPr="00717CE0" w14:paraId="24C1D98D"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4EDCACFB" w14:textId="19AA8FAC" w:rsidR="001624C0" w:rsidRPr="00717CE0" w:rsidRDefault="001624C0" w:rsidP="001624C0">
            <w:pPr>
              <w:spacing w:before="20" w:after="20" w:line="240" w:lineRule="auto"/>
              <w:ind w:right="144"/>
              <w:rPr>
                <w:rFonts w:cstheme="minorHAnsi"/>
                <w:lang w:val="hr-HR"/>
              </w:rPr>
            </w:pPr>
            <w:r w:rsidRPr="00717CE0">
              <w:rPr>
                <w:rFonts w:cstheme="minorHAnsi"/>
                <w:lang w:val="hr-HR"/>
              </w:rPr>
              <w:t>Podrška za alternativne izvore izdržavanja</w:t>
            </w:r>
          </w:p>
        </w:tc>
        <w:tc>
          <w:tcPr>
            <w:tcW w:w="3941" w:type="pct"/>
            <w:shd w:val="clear" w:color="auto" w:fill="auto"/>
          </w:tcPr>
          <w:p w14:paraId="02E4F619" w14:textId="4E02073B" w:rsidR="001624C0" w:rsidRPr="00717CE0" w:rsidRDefault="001624C0"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Kada je riječ o svim drugim kategorijama ekonomski raseljenih osoba, u </w:t>
            </w:r>
            <w:r w:rsidR="001820B4">
              <w:rPr>
                <w:rFonts w:cstheme="minorHAnsi"/>
                <w:lang w:val="hr-HR"/>
              </w:rPr>
              <w:t>Akcionom</w:t>
            </w:r>
            <w:r w:rsidR="001820B4" w:rsidRPr="00717CE0">
              <w:rPr>
                <w:rFonts w:cstheme="minorHAnsi"/>
                <w:lang w:val="hr-HR"/>
              </w:rPr>
              <w:t xml:space="preserve"> </w:t>
            </w:r>
            <w:r w:rsidRPr="00717CE0">
              <w:rPr>
                <w:rFonts w:cstheme="minorHAnsi"/>
                <w:lang w:val="hr-HR"/>
              </w:rPr>
              <w:t>planu preseljenja opisuju se izvodljivi aranžmani za dobivanje zaposlenja ili za pokretanje djelatnosti, uključujući pružanje odgovarajuće dopunske pomoći uključujući obuke za sticanje vještina, kredit, dozvole ili odobrenja ili specijaliziranu opremu. Kako je zajamčeno, u okviru planiranja izvora izdržavanja posebna pomoć se pruža ženama, manjinama ili ranjivim grupama koje mogu biti u nepovoljnom položaju u osiguravanju alternativnih izvora izdržavanja.</w:t>
            </w:r>
          </w:p>
        </w:tc>
      </w:tr>
      <w:tr w:rsidR="001624C0" w:rsidRPr="00717CE0" w14:paraId="21FB1706" w14:textId="77777777" w:rsidTr="009A747C">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3BC3C01B" w14:textId="16534EEA" w:rsidR="001624C0" w:rsidRPr="00717CE0" w:rsidRDefault="001624C0" w:rsidP="001624C0">
            <w:pPr>
              <w:spacing w:before="20" w:after="20" w:line="240" w:lineRule="auto"/>
              <w:ind w:right="144"/>
              <w:rPr>
                <w:rFonts w:cstheme="minorHAnsi"/>
                <w:lang w:val="hr-HR"/>
              </w:rPr>
            </w:pPr>
            <w:r w:rsidRPr="00717CE0">
              <w:rPr>
                <w:rFonts w:cstheme="minorHAnsi"/>
                <w:lang w:val="hr-HR"/>
              </w:rPr>
              <w:t>Uzimanje u obzir mogućnosti ekonomskog razvoja</w:t>
            </w:r>
          </w:p>
        </w:tc>
        <w:tc>
          <w:tcPr>
            <w:tcW w:w="3941" w:type="pct"/>
            <w:shd w:val="clear" w:color="auto" w:fill="auto"/>
          </w:tcPr>
          <w:p w14:paraId="5FAD9A08" w14:textId="69C2CE6C" w:rsidR="001624C0" w:rsidRPr="00717CE0" w:rsidRDefault="001624C0" w:rsidP="001624C0">
            <w:pPr>
              <w:autoSpaceDE w:val="0"/>
              <w:autoSpaceDN w:val="0"/>
              <w:adjustRightInd w:val="0"/>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U </w:t>
            </w:r>
            <w:r w:rsidR="001820B4">
              <w:rPr>
                <w:rFonts w:cstheme="minorHAnsi"/>
                <w:lang w:val="hr-HR"/>
              </w:rPr>
              <w:t>Akcionom</w:t>
            </w:r>
            <w:r w:rsidR="001820B4" w:rsidRPr="00717CE0">
              <w:rPr>
                <w:rFonts w:cstheme="minorHAnsi"/>
                <w:lang w:val="hr-HR"/>
              </w:rPr>
              <w:t xml:space="preserve"> </w:t>
            </w:r>
            <w:r w:rsidRPr="00717CE0">
              <w:rPr>
                <w:rFonts w:cstheme="minorHAnsi"/>
                <w:lang w:val="hr-HR"/>
              </w:rPr>
              <w:t xml:space="preserve">planu preseljenja se utvrđuju i procjenjuju sve izvodljive mogućnosti za poticanje poboljšanih izvora izdržavanja kao rezultata procesa preseljenja. To bi moglo uključivati, na primjer, aranžmane za preferencijalno zapošljavanje na projektu, podršku razvoju specijaliziranih proizvoda ili tržišta, aranžmane preferencijalnog komercijalnog zoniranja i trgovanja ili druge mjere. U slučajevima kada je to relevantno, u okviru plana se također treba procijeniti izvodljivost izgleda za </w:t>
            </w:r>
            <w:proofErr w:type="spellStart"/>
            <w:r w:rsidRPr="00717CE0">
              <w:rPr>
                <w:rFonts w:cstheme="minorHAnsi"/>
                <w:lang w:val="hr-HR"/>
              </w:rPr>
              <w:t>finansijske</w:t>
            </w:r>
            <w:proofErr w:type="spellEnd"/>
            <w:r w:rsidRPr="00717CE0">
              <w:rPr>
                <w:rFonts w:cstheme="minorHAnsi"/>
                <w:lang w:val="hr-HR"/>
              </w:rPr>
              <w:t xml:space="preserve"> raspodjele zajednicama ili direktno raseljenim osobama, kroz uspostavu aranžmana za podjelu koristi zasnovanih na projektu.</w:t>
            </w:r>
          </w:p>
        </w:tc>
      </w:tr>
      <w:tr w:rsidR="001624C0" w:rsidRPr="00717CE0" w14:paraId="2F1BEF07" w14:textId="77777777" w:rsidTr="009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shd w:val="clear" w:color="auto" w:fill="auto"/>
          </w:tcPr>
          <w:p w14:paraId="38AF0D28" w14:textId="2403FA09" w:rsidR="001624C0" w:rsidRPr="00717CE0" w:rsidRDefault="001624C0" w:rsidP="001624C0">
            <w:pPr>
              <w:spacing w:before="20" w:after="20" w:line="240" w:lineRule="auto"/>
              <w:ind w:right="144"/>
              <w:rPr>
                <w:rFonts w:cstheme="minorHAnsi"/>
                <w:lang w:val="hr-HR"/>
              </w:rPr>
            </w:pPr>
            <w:r w:rsidRPr="00717CE0">
              <w:rPr>
                <w:rFonts w:cstheme="minorHAnsi"/>
                <w:lang w:val="hr-HR"/>
              </w:rPr>
              <w:t>Prijelazna podrška</w:t>
            </w:r>
          </w:p>
        </w:tc>
        <w:tc>
          <w:tcPr>
            <w:tcW w:w="3941" w:type="pct"/>
            <w:shd w:val="clear" w:color="auto" w:fill="auto"/>
          </w:tcPr>
          <w:p w14:paraId="2E98986A" w14:textId="1C920FF8" w:rsidR="001624C0" w:rsidRPr="00717CE0" w:rsidRDefault="001820B4" w:rsidP="001624C0">
            <w:pPr>
              <w:autoSpaceDE w:val="0"/>
              <w:autoSpaceDN w:val="0"/>
              <w:adjustRightInd w:val="0"/>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Pr>
                <w:rFonts w:cstheme="minorHAnsi"/>
                <w:lang w:val="hr-HR"/>
              </w:rPr>
              <w:t>Akcionim</w:t>
            </w:r>
            <w:r w:rsidRPr="00717CE0">
              <w:rPr>
                <w:rFonts w:cstheme="minorHAnsi"/>
                <w:lang w:val="hr-HR"/>
              </w:rPr>
              <w:t xml:space="preserve"> </w:t>
            </w:r>
            <w:r>
              <w:rPr>
                <w:rFonts w:cstheme="minorHAnsi"/>
                <w:lang w:val="hr-HR"/>
              </w:rPr>
              <w:t>p</w:t>
            </w:r>
            <w:r w:rsidR="001624C0" w:rsidRPr="00717CE0">
              <w:rPr>
                <w:rFonts w:cstheme="minorHAnsi"/>
                <w:lang w:val="hr-HR"/>
              </w:rPr>
              <w:t>lanom preseljenja predviđa se prijelazna pomoć osobama čiji izvori izdržavanja će biti poremećeni. To može uključivati plaćanje za izgubljene usjeve i izgubljene prirodne resurse, plaćanje izgubljene dobiti privrednim subjektima ili plaćanje izgubljenih plaća zaposlenicima pogođenim premještanjem djelatnosti. Planom se predviđa da se prijelazna podrška nastavlja za vrijeme trajanja prijelaznog perioda.</w:t>
            </w:r>
          </w:p>
        </w:tc>
      </w:tr>
    </w:tbl>
    <w:p w14:paraId="5DADB52F" w14:textId="77777777" w:rsidR="00C62083" w:rsidRPr="00717CE0" w:rsidRDefault="00C62083" w:rsidP="00C62083">
      <w:pPr>
        <w:rPr>
          <w:rFonts w:cstheme="minorHAnsi"/>
          <w:lang w:val="hr-HR"/>
        </w:rPr>
      </w:pPr>
    </w:p>
    <w:p w14:paraId="6C0CBD83" w14:textId="77777777" w:rsidR="004C38E1" w:rsidRPr="00717CE0" w:rsidRDefault="004C38E1" w:rsidP="004C38E1">
      <w:pPr>
        <w:spacing w:before="2" w:after="0" w:line="160" w:lineRule="exact"/>
        <w:jc w:val="both"/>
        <w:rPr>
          <w:rFonts w:eastAsia="SimHei" w:cstheme="minorHAnsi"/>
          <w:lang w:val="hr-HR"/>
        </w:rPr>
      </w:pPr>
    </w:p>
    <w:p w14:paraId="3FCF4AF1" w14:textId="77777777" w:rsidR="00CD08BA" w:rsidRPr="00717CE0" w:rsidRDefault="00CD08BA">
      <w:pPr>
        <w:spacing w:after="160" w:line="259" w:lineRule="auto"/>
        <w:rPr>
          <w:rFonts w:eastAsiaTheme="majorEastAsia" w:cstheme="minorHAnsi"/>
          <w:b/>
          <w:bCs/>
          <w:color w:val="4472C4" w:themeColor="accent1"/>
          <w:spacing w:val="-6"/>
          <w:sz w:val="24"/>
          <w:szCs w:val="24"/>
          <w:lang w:val="hr-HR"/>
        </w:rPr>
      </w:pPr>
      <w:bookmarkStart w:id="51" w:name="_Toc27161862"/>
      <w:r w:rsidRPr="00717CE0">
        <w:rPr>
          <w:rFonts w:cstheme="minorHAnsi"/>
          <w:spacing w:val="-6"/>
          <w:sz w:val="24"/>
          <w:szCs w:val="24"/>
          <w:lang w:val="hr-HR"/>
        </w:rPr>
        <w:br w:type="page"/>
      </w:r>
    </w:p>
    <w:p w14:paraId="782EF57B" w14:textId="3718A414" w:rsidR="00CC21F8" w:rsidRPr="00717CE0" w:rsidRDefault="001624C0" w:rsidP="00CC21F8">
      <w:pPr>
        <w:pStyle w:val="Heading3"/>
        <w:rPr>
          <w:lang w:val="hr-HR"/>
        </w:rPr>
      </w:pPr>
      <w:bookmarkStart w:id="52" w:name="_Toc73527159"/>
      <w:r w:rsidRPr="00717CE0">
        <w:rPr>
          <w:lang w:val="hr-HR"/>
        </w:rPr>
        <w:lastRenderedPageBreak/>
        <w:t>PRILOG</w:t>
      </w:r>
      <w:r w:rsidR="00CC21F8" w:rsidRPr="00717CE0">
        <w:rPr>
          <w:lang w:val="hr-HR"/>
        </w:rPr>
        <w:t xml:space="preserve"> B - </w:t>
      </w:r>
      <w:r w:rsidRPr="00717CE0">
        <w:rPr>
          <w:lang w:val="hr-HR"/>
        </w:rPr>
        <w:t>Obrazac za provjeru preseljenja</w:t>
      </w:r>
      <w:bookmarkEnd w:id="52"/>
    </w:p>
    <w:p w14:paraId="4F51CC71" w14:textId="3C45F707" w:rsidR="00654BA8" w:rsidRPr="00717CE0" w:rsidRDefault="001624C0" w:rsidP="00012310">
      <w:pPr>
        <w:spacing w:before="120" w:after="240" w:line="240" w:lineRule="auto"/>
        <w:rPr>
          <w:lang w:val="hr-HR"/>
        </w:rPr>
      </w:pPr>
      <w:r w:rsidRPr="00717CE0">
        <w:rPr>
          <w:lang w:val="hr-HR"/>
        </w:rPr>
        <w:t>Ovaj izvještaj za provjeru sadržavat će obrazac za provjeru, dokaze o vlasništvu i slike iz provedene terenske ankete</w:t>
      </w:r>
      <w:r w:rsidR="00654BA8" w:rsidRPr="00717CE0">
        <w:rPr>
          <w:lang w:val="hr-HR"/>
        </w:rPr>
        <w:t>.</w:t>
      </w:r>
    </w:p>
    <w:p w14:paraId="36EDE3BD" w14:textId="69B98621" w:rsidR="00654BA8" w:rsidRPr="00717CE0" w:rsidRDefault="001624C0" w:rsidP="00654BA8">
      <w:pPr>
        <w:spacing w:before="120" w:after="160" w:line="240" w:lineRule="auto"/>
        <w:rPr>
          <w:lang w:val="hr-HR"/>
        </w:rPr>
      </w:pPr>
      <w:r w:rsidRPr="00717CE0">
        <w:rPr>
          <w:lang w:val="hr-HR"/>
        </w:rPr>
        <w:t>Naziv pod-projekta</w:t>
      </w:r>
      <w:r w:rsidR="00654BA8" w:rsidRPr="00717CE0">
        <w:rPr>
          <w:lang w:val="hr-HR"/>
        </w:rPr>
        <w:t xml:space="preserve">: </w:t>
      </w:r>
    </w:p>
    <w:p w14:paraId="31F8AE53" w14:textId="62777778" w:rsidR="00654BA8" w:rsidRPr="00717CE0" w:rsidRDefault="00654BA8" w:rsidP="00654BA8">
      <w:pPr>
        <w:spacing w:before="120" w:after="160" w:line="240" w:lineRule="auto"/>
        <w:rPr>
          <w:lang w:val="hr-HR"/>
        </w:rPr>
      </w:pPr>
      <w:r w:rsidRPr="00717CE0">
        <w:rPr>
          <w:lang w:val="hr-HR"/>
        </w:rPr>
        <w:t>Lo</w:t>
      </w:r>
      <w:r w:rsidR="001624C0" w:rsidRPr="00717CE0">
        <w:rPr>
          <w:lang w:val="hr-HR"/>
        </w:rPr>
        <w:t>kacija</w:t>
      </w:r>
      <w:r w:rsidRPr="00717CE0">
        <w:rPr>
          <w:lang w:val="hr-HR"/>
        </w:rPr>
        <w:t xml:space="preserve">: </w:t>
      </w:r>
    </w:p>
    <w:p w14:paraId="566E58CE" w14:textId="7BC288A5" w:rsidR="00654BA8" w:rsidRPr="00717CE0" w:rsidRDefault="001624C0" w:rsidP="00654BA8">
      <w:pPr>
        <w:spacing w:before="120" w:after="160" w:line="240" w:lineRule="auto"/>
        <w:rPr>
          <w:lang w:val="hr-HR"/>
        </w:rPr>
      </w:pPr>
      <w:r w:rsidRPr="00717CE0">
        <w:rPr>
          <w:lang w:val="hr-HR"/>
        </w:rPr>
        <w:t>Vrsta aktivnosti i paket nabav</w:t>
      </w:r>
      <w:r w:rsidR="009728DC" w:rsidRPr="00717CE0">
        <w:rPr>
          <w:lang w:val="hr-HR"/>
        </w:rPr>
        <w:t>k</w:t>
      </w:r>
      <w:r w:rsidRPr="00717CE0">
        <w:rPr>
          <w:lang w:val="hr-HR"/>
        </w:rPr>
        <w:t>e kako je dodijeljeno Planom nabav</w:t>
      </w:r>
      <w:r w:rsidR="009728DC" w:rsidRPr="00717CE0">
        <w:rPr>
          <w:lang w:val="hr-HR"/>
        </w:rPr>
        <w:t>k</w:t>
      </w:r>
      <w:r w:rsidRPr="00717CE0">
        <w:rPr>
          <w:lang w:val="hr-HR"/>
        </w:rPr>
        <w:t>e</w:t>
      </w:r>
      <w:r w:rsidR="00654BA8" w:rsidRPr="00717CE0">
        <w:rPr>
          <w:lang w:val="hr-HR"/>
        </w:rPr>
        <w:t xml:space="preserve">: </w:t>
      </w:r>
    </w:p>
    <w:p w14:paraId="73528A40" w14:textId="771AD3AD" w:rsidR="00654BA8" w:rsidRPr="00717CE0" w:rsidRDefault="009728DC" w:rsidP="00654BA8">
      <w:pPr>
        <w:spacing w:before="120" w:after="160" w:line="240" w:lineRule="auto"/>
        <w:rPr>
          <w:lang w:val="hr-HR"/>
        </w:rPr>
      </w:pPr>
      <w:r w:rsidRPr="00717CE0">
        <w:rPr>
          <w:lang w:val="hr-HR"/>
        </w:rPr>
        <w:t>Priroda projekta</w:t>
      </w:r>
      <w:r w:rsidR="00654BA8" w:rsidRPr="00717CE0">
        <w:rPr>
          <w:lang w:val="hr-HR"/>
        </w:rPr>
        <w:t xml:space="preserve">: </w:t>
      </w:r>
    </w:p>
    <w:p w14:paraId="3B3A2DD2" w14:textId="53CE44D6" w:rsidR="00654BA8" w:rsidRPr="00717CE0" w:rsidRDefault="009728DC" w:rsidP="00654BA8">
      <w:pPr>
        <w:spacing w:before="120" w:after="160" w:line="240" w:lineRule="auto"/>
        <w:rPr>
          <w:lang w:val="hr-HR"/>
        </w:rPr>
      </w:pPr>
      <w:r w:rsidRPr="00717CE0">
        <w:rPr>
          <w:lang w:val="hr-HR"/>
        </w:rPr>
        <w:t>Veličina / opseg</w:t>
      </w:r>
      <w:r w:rsidR="00654BA8" w:rsidRPr="00717CE0">
        <w:rPr>
          <w:lang w:val="hr-HR"/>
        </w:rPr>
        <w:t xml:space="preserve">: </w:t>
      </w:r>
    </w:p>
    <w:p w14:paraId="150D04DD" w14:textId="049317F9" w:rsidR="00654BA8" w:rsidRPr="00717CE0" w:rsidRDefault="009728DC" w:rsidP="00654BA8">
      <w:pPr>
        <w:spacing w:before="120" w:after="160" w:line="240" w:lineRule="auto"/>
        <w:rPr>
          <w:lang w:val="hr-HR"/>
        </w:rPr>
      </w:pPr>
      <w:r w:rsidRPr="00717CE0">
        <w:rPr>
          <w:lang w:val="hr-HR"/>
        </w:rPr>
        <w:t>Agencija za implementaciju projekta</w:t>
      </w:r>
      <w:r w:rsidR="00654BA8" w:rsidRPr="00717CE0">
        <w:rPr>
          <w:lang w:val="hr-HR"/>
        </w:rPr>
        <w:t xml:space="preserve">: </w:t>
      </w:r>
    </w:p>
    <w:p w14:paraId="3C8C6DDD" w14:textId="4190AF70" w:rsidR="00CC21F8" w:rsidRPr="00717CE0" w:rsidRDefault="009728DC" w:rsidP="00654BA8">
      <w:pPr>
        <w:spacing w:before="120" w:after="160" w:line="240" w:lineRule="auto"/>
        <w:rPr>
          <w:lang w:val="hr-HR"/>
        </w:rPr>
      </w:pPr>
      <w:r w:rsidRPr="00717CE0">
        <w:rPr>
          <w:lang w:val="hr-HR"/>
        </w:rPr>
        <w:t>Opis projektne okoline</w:t>
      </w:r>
      <w:r w:rsidR="00654BA8" w:rsidRPr="00717CE0">
        <w:rPr>
          <w:lang w:val="hr-HR"/>
        </w:rPr>
        <w:t>:</w:t>
      </w:r>
    </w:p>
    <w:tbl>
      <w:tblPr>
        <w:tblStyle w:val="GridTable4-Accent6"/>
        <w:tblpPr w:leftFromText="180" w:rightFromText="180" w:vertAnchor="text" w:tblpY="1"/>
        <w:tblOverlap w:val="never"/>
        <w:tblW w:w="4849" w:type="pct"/>
        <w:tblLook w:val="04A0" w:firstRow="1" w:lastRow="0" w:firstColumn="1" w:lastColumn="0" w:noHBand="0" w:noVBand="1"/>
      </w:tblPr>
      <w:tblGrid>
        <w:gridCol w:w="584"/>
        <w:gridCol w:w="5094"/>
        <w:gridCol w:w="1696"/>
        <w:gridCol w:w="1694"/>
      </w:tblGrid>
      <w:tr w:rsidR="00CC21F8" w:rsidRPr="00717CE0" w14:paraId="6BE3AAB9" w14:textId="77777777" w:rsidTr="00654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14:paraId="3194A619" w14:textId="5D2F2CF1" w:rsidR="00CC21F8" w:rsidRPr="00717CE0" w:rsidRDefault="00CC21F8" w:rsidP="00012310">
            <w:pPr>
              <w:spacing w:before="40" w:after="40" w:line="240" w:lineRule="auto"/>
              <w:ind w:right="142"/>
              <w:jc w:val="center"/>
              <w:rPr>
                <w:rFonts w:cstheme="minorHAnsi"/>
                <w:b w:val="0"/>
                <w:lang w:val="hr-HR"/>
              </w:rPr>
            </w:pPr>
          </w:p>
        </w:tc>
        <w:tc>
          <w:tcPr>
            <w:tcW w:w="2813" w:type="pct"/>
            <w:vAlign w:val="center"/>
          </w:tcPr>
          <w:p w14:paraId="0FAF3F6F" w14:textId="3111EDFC" w:rsidR="00CC21F8" w:rsidRPr="00717CE0" w:rsidRDefault="009728DC" w:rsidP="00012310">
            <w:pPr>
              <w:spacing w:before="40" w:after="40" w:line="240" w:lineRule="auto"/>
              <w:ind w:right="142"/>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Provjera indikatora koji se odnose na sticanje zemljišta, imovine i pristup resursima</w:t>
            </w:r>
          </w:p>
        </w:tc>
        <w:tc>
          <w:tcPr>
            <w:tcW w:w="939" w:type="pct"/>
            <w:vAlign w:val="center"/>
          </w:tcPr>
          <w:p w14:paraId="47D906D8" w14:textId="0D141B22" w:rsidR="00CC21F8" w:rsidRPr="00717CE0" w:rsidRDefault="009728DC" w:rsidP="00012310">
            <w:pPr>
              <w:spacing w:before="40" w:after="40" w:line="240" w:lineRule="auto"/>
              <w:ind w:right="142"/>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DA</w:t>
            </w:r>
          </w:p>
        </w:tc>
        <w:tc>
          <w:tcPr>
            <w:tcW w:w="939" w:type="pct"/>
            <w:vAlign w:val="center"/>
          </w:tcPr>
          <w:p w14:paraId="2EB4DF34" w14:textId="58469420" w:rsidR="00CC21F8" w:rsidRPr="00717CE0" w:rsidRDefault="00CC21F8" w:rsidP="00012310">
            <w:pPr>
              <w:spacing w:before="40" w:after="40" w:line="240" w:lineRule="auto"/>
              <w:ind w:right="142"/>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N</w:t>
            </w:r>
            <w:r w:rsidR="009728DC" w:rsidRPr="00717CE0">
              <w:rPr>
                <w:rFonts w:cstheme="minorHAnsi"/>
                <w:lang w:val="hr-HR"/>
              </w:rPr>
              <w:t>E</w:t>
            </w:r>
          </w:p>
        </w:tc>
      </w:tr>
      <w:tr w:rsidR="00CC21F8" w:rsidRPr="00717CE0" w14:paraId="53BCE21B"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top w:val="single" w:sz="4" w:space="0" w:color="70AD47" w:themeColor="accent6"/>
            </w:tcBorders>
            <w:shd w:val="clear" w:color="auto" w:fill="auto"/>
          </w:tcPr>
          <w:p w14:paraId="18197D6F" w14:textId="52B47F15" w:rsidR="00CC21F8" w:rsidRPr="00717CE0" w:rsidRDefault="00CC21F8" w:rsidP="00654BA8">
            <w:pPr>
              <w:spacing w:before="80" w:after="80" w:line="240" w:lineRule="auto"/>
              <w:ind w:right="144"/>
              <w:rPr>
                <w:rFonts w:cstheme="minorHAnsi"/>
                <w:b w:val="0"/>
                <w:bCs w:val="0"/>
                <w:lang w:val="hr-HR"/>
              </w:rPr>
            </w:pPr>
          </w:p>
        </w:tc>
        <w:tc>
          <w:tcPr>
            <w:tcW w:w="2813" w:type="pct"/>
            <w:tcBorders>
              <w:top w:val="single" w:sz="4" w:space="0" w:color="70AD47" w:themeColor="accent6"/>
            </w:tcBorders>
            <w:shd w:val="clear" w:color="auto" w:fill="auto"/>
          </w:tcPr>
          <w:p w14:paraId="050265D3" w14:textId="0FFED886" w:rsidR="00CC21F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Vrsta aktivnosti - Hoće li / ima li pod-projekat </w:t>
            </w:r>
            <w:r w:rsidR="00654BA8" w:rsidRPr="00717CE0">
              <w:rPr>
                <w:rFonts w:cstheme="minorHAnsi"/>
                <w:lang w:val="hr-HR"/>
              </w:rPr>
              <w:t>:</w:t>
            </w:r>
          </w:p>
        </w:tc>
        <w:tc>
          <w:tcPr>
            <w:tcW w:w="939" w:type="pct"/>
            <w:tcBorders>
              <w:top w:val="single" w:sz="4" w:space="0" w:color="70AD47" w:themeColor="accent6"/>
            </w:tcBorders>
            <w:shd w:val="clear" w:color="auto" w:fill="auto"/>
          </w:tcPr>
          <w:p w14:paraId="4EEBA7E3"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tcBorders>
              <w:top w:val="single" w:sz="4" w:space="0" w:color="70AD47" w:themeColor="accent6"/>
            </w:tcBorders>
            <w:shd w:val="clear" w:color="auto" w:fill="auto"/>
          </w:tcPr>
          <w:p w14:paraId="24EDD97A" w14:textId="6BE86EB3"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r w:rsidR="00654BA8" w:rsidRPr="00717CE0" w14:paraId="6D047ECB" w14:textId="77777777" w:rsidTr="00654BA8">
        <w:tc>
          <w:tcPr>
            <w:cnfStyle w:val="001000000000" w:firstRow="0" w:lastRow="0" w:firstColumn="1" w:lastColumn="0" w:oddVBand="0" w:evenVBand="0" w:oddHBand="0" w:evenHBand="0" w:firstRowFirstColumn="0" w:firstRowLastColumn="0" w:lastRowFirstColumn="0" w:lastRowLastColumn="0"/>
            <w:tcW w:w="310" w:type="pct"/>
            <w:tcBorders>
              <w:top w:val="single" w:sz="4" w:space="0" w:color="70AD47" w:themeColor="accent6"/>
            </w:tcBorders>
            <w:shd w:val="clear" w:color="auto" w:fill="auto"/>
          </w:tcPr>
          <w:p w14:paraId="55461B56" w14:textId="608112A0" w:rsidR="00654BA8" w:rsidRPr="00717CE0" w:rsidRDefault="00654BA8" w:rsidP="00654BA8">
            <w:pPr>
              <w:spacing w:before="80" w:after="80" w:line="240" w:lineRule="auto"/>
              <w:ind w:right="144"/>
              <w:rPr>
                <w:rFonts w:cstheme="minorHAnsi"/>
                <w:b w:val="0"/>
                <w:bCs w:val="0"/>
                <w:lang w:val="hr-HR"/>
              </w:rPr>
            </w:pPr>
            <w:r w:rsidRPr="00717CE0">
              <w:rPr>
                <w:rFonts w:cstheme="minorHAnsi"/>
                <w:b w:val="0"/>
                <w:bCs w:val="0"/>
                <w:lang w:val="hr-HR"/>
              </w:rPr>
              <w:t>1</w:t>
            </w:r>
          </w:p>
        </w:tc>
        <w:tc>
          <w:tcPr>
            <w:tcW w:w="2813" w:type="pct"/>
            <w:tcBorders>
              <w:top w:val="single" w:sz="4" w:space="0" w:color="70AD47" w:themeColor="accent6"/>
            </w:tcBorders>
            <w:shd w:val="clear" w:color="auto" w:fill="auto"/>
          </w:tcPr>
          <w:p w14:paraId="7D938BA1" w14:textId="43814474" w:rsidR="00654BA8" w:rsidRPr="00717CE0" w:rsidRDefault="009728DC"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Zahtijevati da se zemljište (privatno) pribavi (privremeno ili trajno) za njegov razvoj</w:t>
            </w:r>
            <w:r w:rsidR="00654BA8" w:rsidRPr="00717CE0">
              <w:rPr>
                <w:rFonts w:cstheme="minorHAnsi"/>
                <w:lang w:val="hr-HR"/>
              </w:rPr>
              <w:t>?</w:t>
            </w:r>
          </w:p>
        </w:tc>
        <w:tc>
          <w:tcPr>
            <w:tcW w:w="939" w:type="pct"/>
            <w:tcBorders>
              <w:top w:val="single" w:sz="4" w:space="0" w:color="70AD47" w:themeColor="accent6"/>
            </w:tcBorders>
            <w:shd w:val="clear" w:color="auto" w:fill="auto"/>
          </w:tcPr>
          <w:p w14:paraId="20609414" w14:textId="77777777" w:rsidR="00654BA8" w:rsidRPr="00717CE0"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tcW w:w="939" w:type="pct"/>
            <w:tcBorders>
              <w:top w:val="single" w:sz="4" w:space="0" w:color="70AD47" w:themeColor="accent6"/>
            </w:tcBorders>
            <w:shd w:val="clear" w:color="auto" w:fill="auto"/>
          </w:tcPr>
          <w:p w14:paraId="341D8F05" w14:textId="77777777" w:rsidR="00654BA8" w:rsidRPr="00717CE0"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r>
      <w:tr w:rsidR="00CC21F8" w:rsidRPr="00717CE0" w14:paraId="6C0E26A8"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top w:val="single" w:sz="4" w:space="0" w:color="70AD47" w:themeColor="accent6"/>
            </w:tcBorders>
            <w:shd w:val="clear" w:color="auto" w:fill="auto"/>
          </w:tcPr>
          <w:p w14:paraId="3810AB9A" w14:textId="5D08A29B"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2</w:t>
            </w:r>
          </w:p>
        </w:tc>
        <w:tc>
          <w:tcPr>
            <w:tcW w:w="2813" w:type="pct"/>
            <w:tcBorders>
              <w:top w:val="single" w:sz="4" w:space="0" w:color="70AD47" w:themeColor="accent6"/>
            </w:tcBorders>
            <w:shd w:val="clear" w:color="auto" w:fill="auto"/>
          </w:tcPr>
          <w:p w14:paraId="729413E6" w14:textId="512BDF7F" w:rsidR="00CC21F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Stečeno zemljište u očekivanju Projekta</w:t>
            </w:r>
            <w:r w:rsidR="00654BA8" w:rsidRPr="00717CE0">
              <w:rPr>
                <w:rFonts w:cstheme="minorHAnsi"/>
                <w:lang w:val="hr-HR"/>
              </w:rPr>
              <w:t>?</w:t>
            </w:r>
          </w:p>
        </w:tc>
        <w:tc>
          <w:tcPr>
            <w:tcW w:w="939" w:type="pct"/>
            <w:tcBorders>
              <w:top w:val="single" w:sz="4" w:space="0" w:color="70AD47" w:themeColor="accent6"/>
            </w:tcBorders>
            <w:shd w:val="clear" w:color="auto" w:fill="auto"/>
          </w:tcPr>
          <w:p w14:paraId="35CC6068"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tcBorders>
              <w:top w:val="single" w:sz="4" w:space="0" w:color="70AD47" w:themeColor="accent6"/>
            </w:tcBorders>
            <w:shd w:val="clear" w:color="auto" w:fill="auto"/>
          </w:tcPr>
          <w:p w14:paraId="7C9B4760"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r w:rsidR="00CC21F8" w:rsidRPr="00717CE0" w14:paraId="1DFD0E6D"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03AF5E9" w14:textId="2F530800"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3</w:t>
            </w:r>
          </w:p>
        </w:tc>
        <w:tc>
          <w:tcPr>
            <w:tcW w:w="2813" w:type="pct"/>
            <w:shd w:val="clear" w:color="auto" w:fill="auto"/>
          </w:tcPr>
          <w:p w14:paraId="1F731C03" w14:textId="4892F035" w:rsidR="00CC21F8" w:rsidRPr="00717CE0" w:rsidRDefault="009728DC"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Koristiti zemljište koje je trenutno zauzeto ili se redovno koristi u proizvodne svrhe (npr. vrtlarstvo, poljoprivreda, pašnjaci, lokacije za ribolov, šume)</w:t>
            </w:r>
            <w:r w:rsidR="00654BA8" w:rsidRPr="00717CE0">
              <w:rPr>
                <w:rFonts w:cstheme="minorHAnsi"/>
                <w:lang w:val="hr-HR"/>
              </w:rPr>
              <w:t>?</w:t>
            </w:r>
          </w:p>
        </w:tc>
        <w:tc>
          <w:tcPr>
            <w:tcW w:w="939" w:type="pct"/>
            <w:shd w:val="clear" w:color="auto" w:fill="auto"/>
          </w:tcPr>
          <w:p w14:paraId="7A2AC997" w14:textId="77777777"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tcW w:w="939" w:type="pct"/>
            <w:shd w:val="clear" w:color="auto" w:fill="auto"/>
          </w:tcPr>
          <w:p w14:paraId="40F8A5CA" w14:textId="419487CE"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r>
      <w:tr w:rsidR="00CC21F8" w:rsidRPr="00717CE0" w14:paraId="5C9E8FD8"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01F2F7C" w14:textId="1F66ACDD"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4</w:t>
            </w:r>
          </w:p>
        </w:tc>
        <w:tc>
          <w:tcPr>
            <w:tcW w:w="2813" w:type="pct"/>
            <w:shd w:val="clear" w:color="auto" w:fill="auto"/>
          </w:tcPr>
          <w:p w14:paraId="76A5534C" w14:textId="134119A3" w:rsidR="00CC21F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Fizički raseliti pojedince, obitelji ili poslovne djelatnosti</w:t>
            </w:r>
            <w:r w:rsidR="00654BA8" w:rsidRPr="00717CE0">
              <w:rPr>
                <w:rFonts w:cstheme="minorHAnsi"/>
                <w:lang w:val="hr-HR"/>
              </w:rPr>
              <w:t>?</w:t>
            </w:r>
          </w:p>
        </w:tc>
        <w:tc>
          <w:tcPr>
            <w:tcW w:w="939" w:type="pct"/>
            <w:shd w:val="clear" w:color="auto" w:fill="auto"/>
          </w:tcPr>
          <w:p w14:paraId="3AAC9625"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shd w:val="clear" w:color="auto" w:fill="auto"/>
          </w:tcPr>
          <w:p w14:paraId="176D7141" w14:textId="5684AB4D"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r w:rsidR="00CC21F8" w:rsidRPr="00717CE0" w14:paraId="0662EA1C"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4A014B60" w14:textId="41024AFD"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5</w:t>
            </w:r>
          </w:p>
        </w:tc>
        <w:tc>
          <w:tcPr>
            <w:tcW w:w="2813" w:type="pct"/>
            <w:shd w:val="clear" w:color="auto" w:fill="auto"/>
          </w:tcPr>
          <w:p w14:paraId="341A0762" w14:textId="0BB69745" w:rsidR="00CC21F8" w:rsidRPr="00717CE0" w:rsidRDefault="009728DC"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Rezultirati privremenim ili trajnim gubitkom usjeva</w:t>
            </w:r>
            <w:r w:rsidR="00654BA8" w:rsidRPr="00717CE0">
              <w:rPr>
                <w:rFonts w:cstheme="minorHAnsi"/>
                <w:lang w:val="hr-HR"/>
              </w:rPr>
              <w:t xml:space="preserve">, </w:t>
            </w:r>
            <w:r w:rsidRPr="00717CE0">
              <w:rPr>
                <w:rFonts w:cstheme="minorHAnsi"/>
                <w:lang w:val="hr-HR"/>
              </w:rPr>
              <w:t>vo</w:t>
            </w:r>
            <w:r w:rsidR="00C10C8C">
              <w:rPr>
                <w:rFonts w:cstheme="minorHAnsi"/>
                <w:lang w:val="hr-HR"/>
              </w:rPr>
              <w:t>ć</w:t>
            </w:r>
            <w:r w:rsidRPr="00717CE0">
              <w:rPr>
                <w:rFonts w:cstheme="minorHAnsi"/>
                <w:lang w:val="hr-HR"/>
              </w:rPr>
              <w:t>aka ili infrastrukture domaćinstava</w:t>
            </w:r>
            <w:r w:rsidR="00654BA8" w:rsidRPr="00717CE0">
              <w:rPr>
                <w:rFonts w:cstheme="minorHAnsi"/>
                <w:lang w:val="hr-HR"/>
              </w:rPr>
              <w:t>?</w:t>
            </w:r>
          </w:p>
        </w:tc>
        <w:tc>
          <w:tcPr>
            <w:tcW w:w="939" w:type="pct"/>
            <w:shd w:val="clear" w:color="auto" w:fill="auto"/>
          </w:tcPr>
          <w:p w14:paraId="100189FB" w14:textId="77777777"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tcW w:w="939" w:type="pct"/>
            <w:shd w:val="clear" w:color="auto" w:fill="auto"/>
          </w:tcPr>
          <w:p w14:paraId="2EB59005" w14:textId="0A08D5DF"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r>
      <w:tr w:rsidR="00CC21F8" w:rsidRPr="00717CE0" w14:paraId="169B4192"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5B458827" w14:textId="1003A84D"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6</w:t>
            </w:r>
          </w:p>
        </w:tc>
        <w:tc>
          <w:tcPr>
            <w:tcW w:w="2813" w:type="pct"/>
            <w:shd w:val="clear" w:color="auto" w:fill="auto"/>
          </w:tcPr>
          <w:p w14:paraId="1585331C" w14:textId="5DDD7974" w:rsidR="00CC21F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Rezultirati prisilnim ograničenjem pristupa ljudi legalno određenim parkovima i zaštićenim područjima?</w:t>
            </w:r>
          </w:p>
        </w:tc>
        <w:tc>
          <w:tcPr>
            <w:tcW w:w="939" w:type="pct"/>
            <w:shd w:val="clear" w:color="auto" w:fill="auto"/>
          </w:tcPr>
          <w:p w14:paraId="32068513"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shd w:val="clear" w:color="auto" w:fill="auto"/>
          </w:tcPr>
          <w:p w14:paraId="3F2C03D1"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r w:rsidR="00CC21F8" w:rsidRPr="00717CE0" w14:paraId="23202242"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2C1A4E52" w14:textId="775C4406"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7</w:t>
            </w:r>
          </w:p>
        </w:tc>
        <w:tc>
          <w:tcPr>
            <w:tcW w:w="2813" w:type="pct"/>
            <w:shd w:val="clear" w:color="auto" w:fill="auto"/>
          </w:tcPr>
          <w:p w14:paraId="083B731D" w14:textId="394EA102" w:rsidR="00CC21F8" w:rsidRPr="00717CE0" w:rsidRDefault="009728DC"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Rezultat gubitkom izvora izdržavanja</w:t>
            </w:r>
            <w:r w:rsidR="00654BA8" w:rsidRPr="00717CE0">
              <w:rPr>
                <w:rFonts w:cstheme="minorHAnsi"/>
                <w:lang w:val="hr-HR"/>
              </w:rPr>
              <w:t>?</w:t>
            </w:r>
          </w:p>
        </w:tc>
        <w:tc>
          <w:tcPr>
            <w:tcW w:w="939" w:type="pct"/>
            <w:shd w:val="clear" w:color="auto" w:fill="auto"/>
          </w:tcPr>
          <w:p w14:paraId="6BBBD269" w14:textId="77777777"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tcW w:w="939" w:type="pct"/>
            <w:shd w:val="clear" w:color="auto" w:fill="auto"/>
          </w:tcPr>
          <w:p w14:paraId="1F83ECCC" w14:textId="77777777"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r>
      <w:tr w:rsidR="00CC21F8" w:rsidRPr="00717CE0" w14:paraId="79DD0E83"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C950063" w14:textId="29AA80E8"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8</w:t>
            </w:r>
          </w:p>
        </w:tc>
        <w:tc>
          <w:tcPr>
            <w:tcW w:w="2813" w:type="pct"/>
            <w:shd w:val="clear" w:color="auto" w:fill="auto"/>
          </w:tcPr>
          <w:p w14:paraId="1B3C8DB7" w14:textId="1AF00288" w:rsidR="00CC21F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 xml:space="preserve">Imati negativan utjecaj na </w:t>
            </w:r>
            <w:r w:rsidR="00C10C8C">
              <w:rPr>
                <w:rFonts w:cstheme="minorHAnsi"/>
                <w:lang w:val="hr-HR"/>
              </w:rPr>
              <w:t>bilo koje</w:t>
            </w:r>
            <w:r w:rsidRPr="00717CE0">
              <w:rPr>
                <w:rFonts w:cstheme="minorHAnsi"/>
                <w:lang w:val="hr-HR"/>
              </w:rPr>
              <w:t xml:space="preserve"> ranjive pojedince ili </w:t>
            </w:r>
            <w:r w:rsidR="00C10C8C">
              <w:rPr>
                <w:rFonts w:cstheme="minorHAnsi"/>
                <w:lang w:val="hr-HR"/>
              </w:rPr>
              <w:t>grupe</w:t>
            </w:r>
            <w:r w:rsidR="00654BA8" w:rsidRPr="00717CE0">
              <w:rPr>
                <w:rFonts w:cstheme="minorHAnsi"/>
                <w:lang w:val="hr-HR"/>
              </w:rPr>
              <w:t>?</w:t>
            </w:r>
          </w:p>
        </w:tc>
        <w:tc>
          <w:tcPr>
            <w:tcW w:w="939" w:type="pct"/>
            <w:shd w:val="clear" w:color="auto" w:fill="auto"/>
          </w:tcPr>
          <w:p w14:paraId="7D155E59"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shd w:val="clear" w:color="auto" w:fill="auto"/>
          </w:tcPr>
          <w:p w14:paraId="37D1775D"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r w:rsidR="00CC21F8" w:rsidRPr="00717CE0" w14:paraId="7E8C99DF"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7079C6E4" w14:textId="0D201F53"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9</w:t>
            </w:r>
          </w:p>
        </w:tc>
        <w:tc>
          <w:tcPr>
            <w:tcW w:w="2813" w:type="pct"/>
            <w:shd w:val="clear" w:color="auto" w:fill="auto"/>
          </w:tcPr>
          <w:p w14:paraId="0AD015BD" w14:textId="250186C0" w:rsidR="00CC21F8" w:rsidRPr="00717CE0" w:rsidRDefault="009728DC"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 xml:space="preserve">Imati negativan utjecaj na neformalne trgovine pored puta, trgovce ili bilo koju nomadsku vrstu komercijalne djelatnosti </w:t>
            </w:r>
            <w:r w:rsidR="00654BA8" w:rsidRPr="00717CE0">
              <w:rPr>
                <w:rFonts w:cstheme="minorHAnsi"/>
                <w:lang w:val="hr-HR"/>
              </w:rPr>
              <w:t>?</w:t>
            </w:r>
          </w:p>
        </w:tc>
        <w:tc>
          <w:tcPr>
            <w:tcW w:w="939" w:type="pct"/>
            <w:shd w:val="clear" w:color="auto" w:fill="auto"/>
          </w:tcPr>
          <w:p w14:paraId="6BDE9F57" w14:textId="77777777"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tcW w:w="939" w:type="pct"/>
            <w:shd w:val="clear" w:color="auto" w:fill="auto"/>
          </w:tcPr>
          <w:p w14:paraId="5693C8D6" w14:textId="77777777" w:rsidR="00CC21F8" w:rsidRPr="00717CE0" w:rsidRDefault="00CC21F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r>
      <w:tr w:rsidR="00CC21F8" w:rsidRPr="00717CE0" w14:paraId="45E8ED19"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1BBBE2EE" w14:textId="52D0B477" w:rsidR="00CC21F8" w:rsidRPr="00717CE0" w:rsidRDefault="00CC21F8" w:rsidP="00654BA8">
            <w:pPr>
              <w:spacing w:before="80" w:after="80" w:line="240" w:lineRule="auto"/>
              <w:ind w:right="144"/>
              <w:rPr>
                <w:rFonts w:cstheme="minorHAnsi"/>
                <w:b w:val="0"/>
                <w:bCs w:val="0"/>
                <w:lang w:val="hr-HR"/>
              </w:rPr>
            </w:pPr>
            <w:r w:rsidRPr="00717CE0">
              <w:rPr>
                <w:rFonts w:cstheme="minorHAnsi"/>
                <w:b w:val="0"/>
                <w:bCs w:val="0"/>
                <w:lang w:val="hr-HR"/>
              </w:rPr>
              <w:t>10</w:t>
            </w:r>
          </w:p>
        </w:tc>
        <w:tc>
          <w:tcPr>
            <w:tcW w:w="2813" w:type="pct"/>
            <w:shd w:val="clear" w:color="auto" w:fill="auto"/>
          </w:tcPr>
          <w:p w14:paraId="61A7B4E3" w14:textId="1B038181" w:rsidR="00CC21F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Utjecaj na zdravlje i sigurnost zajednice</w:t>
            </w:r>
            <w:r w:rsidR="00654BA8" w:rsidRPr="00717CE0">
              <w:rPr>
                <w:rFonts w:cstheme="minorHAnsi"/>
                <w:lang w:val="hr-HR"/>
              </w:rPr>
              <w:t>?</w:t>
            </w:r>
          </w:p>
        </w:tc>
        <w:tc>
          <w:tcPr>
            <w:tcW w:w="939" w:type="pct"/>
            <w:shd w:val="clear" w:color="auto" w:fill="auto"/>
          </w:tcPr>
          <w:p w14:paraId="5FE5D7B6" w14:textId="77777777"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shd w:val="clear" w:color="auto" w:fill="auto"/>
          </w:tcPr>
          <w:p w14:paraId="11FD8521" w14:textId="26171DFA" w:rsidR="00CC21F8" w:rsidRPr="00717CE0" w:rsidRDefault="00CC21F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r w:rsidR="00654BA8" w:rsidRPr="00717CE0" w14:paraId="7F80303E" w14:textId="77777777" w:rsidTr="00654BA8">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20EED7B4" w14:textId="56BF4529" w:rsidR="00654BA8" w:rsidRPr="00717CE0" w:rsidRDefault="00654BA8" w:rsidP="00654BA8">
            <w:pPr>
              <w:spacing w:before="80" w:after="80" w:line="240" w:lineRule="auto"/>
              <w:ind w:right="144"/>
              <w:rPr>
                <w:rFonts w:cstheme="minorHAnsi"/>
                <w:b w:val="0"/>
                <w:bCs w:val="0"/>
                <w:lang w:val="hr-HR"/>
              </w:rPr>
            </w:pPr>
            <w:r w:rsidRPr="00717CE0">
              <w:rPr>
                <w:rFonts w:cstheme="minorHAnsi"/>
                <w:b w:val="0"/>
                <w:bCs w:val="0"/>
                <w:lang w:val="hr-HR"/>
              </w:rPr>
              <w:t>11</w:t>
            </w:r>
          </w:p>
        </w:tc>
        <w:tc>
          <w:tcPr>
            <w:tcW w:w="2813" w:type="pct"/>
            <w:shd w:val="clear" w:color="auto" w:fill="auto"/>
          </w:tcPr>
          <w:p w14:paraId="05D5DE80" w14:textId="30424801" w:rsidR="00654BA8" w:rsidRPr="00717CE0" w:rsidRDefault="009728DC"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r w:rsidRPr="00717CE0">
              <w:rPr>
                <w:rFonts w:cstheme="minorHAnsi"/>
                <w:lang w:val="hr-HR"/>
              </w:rPr>
              <w:t>Utjecaj na interno raseljene osobe ili izbjeglice</w:t>
            </w:r>
            <w:r w:rsidR="00654BA8" w:rsidRPr="00717CE0">
              <w:rPr>
                <w:rFonts w:cstheme="minorHAnsi"/>
                <w:lang w:val="hr-HR"/>
              </w:rPr>
              <w:t>?</w:t>
            </w:r>
          </w:p>
        </w:tc>
        <w:tc>
          <w:tcPr>
            <w:tcW w:w="939" w:type="pct"/>
            <w:shd w:val="clear" w:color="auto" w:fill="auto"/>
          </w:tcPr>
          <w:p w14:paraId="78C57A43" w14:textId="77777777" w:rsidR="00654BA8" w:rsidRPr="00717CE0"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tcW w:w="939" w:type="pct"/>
            <w:shd w:val="clear" w:color="auto" w:fill="auto"/>
          </w:tcPr>
          <w:p w14:paraId="4AF04B29" w14:textId="77777777" w:rsidR="00654BA8" w:rsidRPr="00717CE0" w:rsidRDefault="00654BA8" w:rsidP="00654BA8">
            <w:pPr>
              <w:autoSpaceDE w:val="0"/>
              <w:autoSpaceDN w:val="0"/>
              <w:adjustRightInd w:val="0"/>
              <w:spacing w:before="80" w:after="8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r>
      <w:tr w:rsidR="00654BA8" w:rsidRPr="00717CE0" w14:paraId="3F206DE6" w14:textId="77777777" w:rsidTr="0065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shd w:val="clear" w:color="auto" w:fill="auto"/>
          </w:tcPr>
          <w:p w14:paraId="532B2B30" w14:textId="13E9628B" w:rsidR="00654BA8" w:rsidRPr="00717CE0" w:rsidRDefault="00654BA8" w:rsidP="00654BA8">
            <w:pPr>
              <w:spacing w:before="80" w:after="80" w:line="240" w:lineRule="auto"/>
              <w:ind w:right="144"/>
              <w:rPr>
                <w:rFonts w:cstheme="minorHAnsi"/>
                <w:b w:val="0"/>
                <w:bCs w:val="0"/>
                <w:lang w:val="hr-HR"/>
              </w:rPr>
            </w:pPr>
            <w:r w:rsidRPr="00717CE0">
              <w:rPr>
                <w:rFonts w:cstheme="minorHAnsi"/>
                <w:b w:val="0"/>
                <w:bCs w:val="0"/>
                <w:lang w:val="hr-HR"/>
              </w:rPr>
              <w:t>12</w:t>
            </w:r>
          </w:p>
        </w:tc>
        <w:tc>
          <w:tcPr>
            <w:tcW w:w="2813" w:type="pct"/>
            <w:shd w:val="clear" w:color="auto" w:fill="auto"/>
          </w:tcPr>
          <w:p w14:paraId="3A24B2BE" w14:textId="1B29DE4F" w:rsidR="00654BA8" w:rsidRPr="00717CE0" w:rsidRDefault="009728DC"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r w:rsidRPr="00717CE0">
              <w:rPr>
                <w:rFonts w:cstheme="minorHAnsi"/>
                <w:lang w:val="hr-HR"/>
              </w:rPr>
              <w:t>Ometati pristup zdravstvenoj zaštiti i obrazovanju</w:t>
            </w:r>
            <w:r w:rsidR="00654BA8" w:rsidRPr="00717CE0">
              <w:rPr>
                <w:rFonts w:cstheme="minorHAnsi"/>
                <w:lang w:val="hr-HR"/>
              </w:rPr>
              <w:t>?</w:t>
            </w:r>
          </w:p>
        </w:tc>
        <w:tc>
          <w:tcPr>
            <w:tcW w:w="939" w:type="pct"/>
            <w:shd w:val="clear" w:color="auto" w:fill="auto"/>
          </w:tcPr>
          <w:p w14:paraId="2CEA08DA" w14:textId="77777777" w:rsidR="00654BA8" w:rsidRPr="00717CE0"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tcW w:w="939" w:type="pct"/>
            <w:shd w:val="clear" w:color="auto" w:fill="auto"/>
          </w:tcPr>
          <w:p w14:paraId="29626744" w14:textId="77777777" w:rsidR="00654BA8" w:rsidRPr="00717CE0" w:rsidRDefault="00654BA8" w:rsidP="00654BA8">
            <w:pPr>
              <w:autoSpaceDE w:val="0"/>
              <w:autoSpaceDN w:val="0"/>
              <w:adjustRightInd w:val="0"/>
              <w:spacing w:before="80" w:after="8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r>
    </w:tbl>
    <w:p w14:paraId="24C95C31" w14:textId="179E932E" w:rsidR="00654BA8" w:rsidRPr="00717CE0" w:rsidRDefault="00CC21F8" w:rsidP="00654BA8">
      <w:pPr>
        <w:rPr>
          <w:lang w:val="hr-HR"/>
        </w:rPr>
      </w:pPr>
      <w:r w:rsidRPr="00717CE0">
        <w:rPr>
          <w:lang w:val="hr-HR"/>
        </w:rPr>
        <w:lastRenderedPageBreak/>
        <w:br w:type="textWrapping" w:clear="all"/>
      </w:r>
      <w:r w:rsidR="009728DC" w:rsidRPr="00717CE0">
        <w:rPr>
          <w:lang w:val="hr-HR"/>
        </w:rPr>
        <w:t>Ako je označen bilo koji odgovor od 1 do 9 sa DA, ODS5 će biti relevantan i pripremit će se specifični instrumenti u skladu s ovim OPP-om</w:t>
      </w:r>
      <w:r w:rsidR="00654BA8" w:rsidRPr="00717CE0">
        <w:rPr>
          <w:lang w:val="hr-HR"/>
        </w:rPr>
        <w:t>.</w:t>
      </w:r>
    </w:p>
    <w:p w14:paraId="5BE298C5" w14:textId="31784804" w:rsidR="00654BA8" w:rsidRPr="00717CE0" w:rsidRDefault="009728DC" w:rsidP="00654BA8">
      <w:pPr>
        <w:rPr>
          <w:lang w:val="hr-HR"/>
        </w:rPr>
      </w:pPr>
      <w:r w:rsidRPr="00717CE0">
        <w:rPr>
          <w:lang w:val="hr-HR"/>
        </w:rPr>
        <w:t>Ako je označen bilo koji odgovor od 10 do 13 sa DA, razmjerne mjere ublažavanja izrađuju se putem PUOD-a za određenu lokaciju.</w:t>
      </w:r>
    </w:p>
    <w:p w14:paraId="29E92595" w14:textId="77777777" w:rsidR="00654BA8" w:rsidRPr="00717CE0" w:rsidRDefault="00654BA8" w:rsidP="00654BA8">
      <w:pPr>
        <w:rPr>
          <w:lang w:val="hr-HR"/>
        </w:rPr>
      </w:pPr>
    </w:p>
    <w:p w14:paraId="1F0B96A9" w14:textId="41A7B883" w:rsidR="00654BA8" w:rsidRPr="00717CE0" w:rsidRDefault="006672ED" w:rsidP="00654BA8">
      <w:pPr>
        <w:rPr>
          <w:lang w:val="hr-HR"/>
        </w:rPr>
      </w:pPr>
      <w:r w:rsidRPr="00717CE0">
        <w:rPr>
          <w:lang w:val="hr-HR"/>
        </w:rPr>
        <w:t>POTVRDA</w:t>
      </w:r>
    </w:p>
    <w:p w14:paraId="0A491AC5" w14:textId="0A54098B" w:rsidR="00CC21F8" w:rsidRPr="00717CE0" w:rsidRDefault="006672ED" w:rsidP="00654BA8">
      <w:pPr>
        <w:rPr>
          <w:lang w:val="hr-HR"/>
        </w:rPr>
      </w:pPr>
      <w:r w:rsidRPr="00717CE0">
        <w:rPr>
          <w:lang w:val="hr-HR"/>
        </w:rPr>
        <w:t>Ovim potvrđujemo da smo temeljito ispitali sve potencijalne štetne utjecaje ovog pod</w:t>
      </w:r>
      <w:r w:rsidR="00717CE0">
        <w:rPr>
          <w:lang w:val="hr-HR"/>
        </w:rPr>
        <w:t>-</w:t>
      </w:r>
      <w:r w:rsidRPr="00717CE0">
        <w:rPr>
          <w:lang w:val="hr-HR"/>
        </w:rPr>
        <w:t>projekta. Koliko nam je poznato, pod-projekt ne izbjegava sve negativne socijalne utjecaje</w:t>
      </w:r>
      <w:r w:rsidR="00654BA8" w:rsidRPr="00717CE0">
        <w:rPr>
          <w:lang w:val="hr-HR"/>
        </w:rPr>
        <w:t>.</w:t>
      </w:r>
    </w:p>
    <w:p w14:paraId="5E442861" w14:textId="77777777" w:rsidR="00012310" w:rsidRPr="00717CE0" w:rsidRDefault="00012310" w:rsidP="00654BA8">
      <w:pPr>
        <w:rPr>
          <w:lang w:val="hr-HR"/>
        </w:rPr>
      </w:pPr>
    </w:p>
    <w:p w14:paraId="0167F0BF" w14:textId="77777777" w:rsidR="00654BA8" w:rsidRPr="00717CE0" w:rsidRDefault="00654BA8" w:rsidP="00654BA8">
      <w:pPr>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4BA8" w:rsidRPr="00717CE0" w14:paraId="38FC03F2" w14:textId="77777777" w:rsidTr="00654BA8">
        <w:tc>
          <w:tcPr>
            <w:tcW w:w="4675" w:type="dxa"/>
          </w:tcPr>
          <w:p w14:paraId="393E6CEA" w14:textId="77777777" w:rsidR="00654BA8" w:rsidRPr="00717CE0" w:rsidRDefault="00654BA8">
            <w:pPr>
              <w:spacing w:after="160" w:line="259" w:lineRule="auto"/>
              <w:rPr>
                <w:lang w:val="hr-HR"/>
              </w:rPr>
            </w:pPr>
            <w:r w:rsidRPr="00717CE0">
              <w:rPr>
                <w:lang w:val="hr-HR"/>
              </w:rPr>
              <w:t>____________________________________</w:t>
            </w:r>
          </w:p>
          <w:p w14:paraId="1A5B8B98" w14:textId="43627157" w:rsidR="00654BA8" w:rsidRPr="00717CE0" w:rsidRDefault="001624C0">
            <w:pPr>
              <w:spacing w:after="160" w:line="259" w:lineRule="auto"/>
              <w:rPr>
                <w:lang w:val="hr-HR"/>
              </w:rPr>
            </w:pPr>
            <w:r w:rsidRPr="00717CE0">
              <w:rPr>
                <w:lang w:val="hr-HR"/>
              </w:rPr>
              <w:t>Za JIP</w:t>
            </w:r>
          </w:p>
        </w:tc>
        <w:tc>
          <w:tcPr>
            <w:tcW w:w="4675" w:type="dxa"/>
          </w:tcPr>
          <w:p w14:paraId="57552452" w14:textId="77777777" w:rsidR="00654BA8" w:rsidRPr="00717CE0" w:rsidRDefault="00654BA8">
            <w:pPr>
              <w:spacing w:after="160" w:line="259" w:lineRule="auto"/>
              <w:rPr>
                <w:lang w:val="hr-HR"/>
              </w:rPr>
            </w:pPr>
            <w:r w:rsidRPr="00717CE0">
              <w:rPr>
                <w:lang w:val="hr-HR"/>
              </w:rPr>
              <w:t>________________________________________</w:t>
            </w:r>
          </w:p>
          <w:p w14:paraId="4507029C" w14:textId="0D7B3E9B" w:rsidR="00654BA8" w:rsidRPr="00717CE0" w:rsidRDefault="001624C0">
            <w:pPr>
              <w:spacing w:after="160" w:line="259" w:lineRule="auto"/>
              <w:rPr>
                <w:lang w:val="hr-HR"/>
              </w:rPr>
            </w:pPr>
            <w:r w:rsidRPr="00717CE0">
              <w:rPr>
                <w:lang w:val="hr-HR"/>
              </w:rPr>
              <w:t>Stručnjak za socijalna pitanja</w:t>
            </w:r>
          </w:p>
        </w:tc>
      </w:tr>
    </w:tbl>
    <w:p w14:paraId="647CFED0" w14:textId="77777777" w:rsidR="00CC21F8" w:rsidRPr="00717CE0" w:rsidRDefault="00CC21F8">
      <w:pPr>
        <w:spacing w:after="160" w:line="259" w:lineRule="auto"/>
        <w:rPr>
          <w:rFonts w:ascii="Calibri" w:eastAsiaTheme="majorEastAsia" w:hAnsi="Calibri" w:cstheme="majorBidi"/>
          <w:b/>
          <w:color w:val="3B3838" w:themeColor="background2" w:themeShade="40"/>
          <w:sz w:val="24"/>
          <w:szCs w:val="24"/>
          <w:lang w:val="hr-HR"/>
        </w:rPr>
      </w:pPr>
      <w:r w:rsidRPr="00717CE0">
        <w:rPr>
          <w:lang w:val="hr-HR"/>
        </w:rPr>
        <w:br w:type="page"/>
      </w:r>
    </w:p>
    <w:p w14:paraId="1AD2D8EA" w14:textId="7FE97F34" w:rsidR="004C38E1" w:rsidRPr="00717CE0" w:rsidRDefault="001624C0" w:rsidP="00576483">
      <w:pPr>
        <w:pStyle w:val="Heading3"/>
        <w:rPr>
          <w:lang w:val="hr-HR"/>
        </w:rPr>
      </w:pPr>
      <w:bookmarkStart w:id="53" w:name="_Toc73527160"/>
      <w:r w:rsidRPr="00717CE0">
        <w:rPr>
          <w:lang w:val="hr-HR"/>
        </w:rPr>
        <w:lastRenderedPageBreak/>
        <w:t>PRILOG</w:t>
      </w:r>
      <w:r w:rsidR="004C38E1" w:rsidRPr="00717CE0">
        <w:rPr>
          <w:lang w:val="hr-HR"/>
        </w:rPr>
        <w:t xml:space="preserve"> </w:t>
      </w:r>
      <w:r w:rsidR="00CC21F8" w:rsidRPr="00717CE0">
        <w:rPr>
          <w:lang w:val="hr-HR"/>
        </w:rPr>
        <w:t>C</w:t>
      </w:r>
      <w:r w:rsidR="004C38E1" w:rsidRPr="00717CE0">
        <w:rPr>
          <w:lang w:val="hr-HR"/>
        </w:rPr>
        <w:t xml:space="preserve"> </w:t>
      </w:r>
      <w:r w:rsidRPr="00717CE0">
        <w:rPr>
          <w:lang w:val="hr-HR"/>
        </w:rPr>
        <w:t>–</w:t>
      </w:r>
      <w:r w:rsidR="00461287" w:rsidRPr="00717CE0">
        <w:rPr>
          <w:lang w:val="hr-HR"/>
        </w:rPr>
        <w:t xml:space="preserve"> </w:t>
      </w:r>
      <w:bookmarkEnd w:id="51"/>
      <w:r w:rsidRPr="00717CE0">
        <w:rPr>
          <w:lang w:val="hr-HR"/>
        </w:rPr>
        <w:t>Primjer obrasca za žalbe</w:t>
      </w:r>
      <w:bookmarkEnd w:id="53"/>
    </w:p>
    <w:p w14:paraId="061A9888" w14:textId="77777777" w:rsidR="00461287" w:rsidRPr="00717CE0" w:rsidRDefault="00461287" w:rsidP="00461287">
      <w:pPr>
        <w:rPr>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7001"/>
      </w:tblGrid>
      <w:tr w:rsidR="001624C0" w:rsidRPr="00717CE0" w14:paraId="2398A41F" w14:textId="77777777" w:rsidTr="003B3ADB">
        <w:trPr>
          <w:trHeight w:val="132"/>
          <w:jc w:val="center"/>
        </w:trPr>
        <w:tc>
          <w:tcPr>
            <w:tcW w:w="1256" w:type="pct"/>
          </w:tcPr>
          <w:p w14:paraId="25D853DD" w14:textId="05DD794F" w:rsidR="001624C0" w:rsidRPr="00717CE0" w:rsidRDefault="001624C0" w:rsidP="001624C0">
            <w:pPr>
              <w:spacing w:before="40" w:after="120" w:line="252" w:lineRule="auto"/>
              <w:jc w:val="both"/>
              <w:rPr>
                <w:rFonts w:cstheme="minorHAnsi"/>
                <w:sz w:val="20"/>
                <w:szCs w:val="20"/>
                <w:lang w:val="hr-HR"/>
              </w:rPr>
            </w:pPr>
            <w:r w:rsidRPr="00717CE0">
              <w:rPr>
                <w:rFonts w:cstheme="minorHAnsi"/>
                <w:sz w:val="20"/>
                <w:szCs w:val="20"/>
                <w:lang w:val="hr-HR"/>
              </w:rPr>
              <w:t>Referentni broj:</w:t>
            </w:r>
          </w:p>
        </w:tc>
        <w:tc>
          <w:tcPr>
            <w:tcW w:w="3744" w:type="pct"/>
          </w:tcPr>
          <w:p w14:paraId="77160A5E" w14:textId="77777777" w:rsidR="001624C0" w:rsidRPr="00717CE0" w:rsidRDefault="001624C0" w:rsidP="001624C0">
            <w:pPr>
              <w:spacing w:before="40" w:after="120" w:line="252" w:lineRule="auto"/>
              <w:jc w:val="both"/>
              <w:rPr>
                <w:rFonts w:cstheme="minorHAnsi"/>
                <w:sz w:val="20"/>
                <w:szCs w:val="20"/>
                <w:lang w:val="hr-HR"/>
              </w:rPr>
            </w:pPr>
          </w:p>
        </w:tc>
      </w:tr>
      <w:tr w:rsidR="001624C0" w:rsidRPr="00717CE0" w14:paraId="7626F880" w14:textId="77777777" w:rsidTr="003B3ADB">
        <w:trPr>
          <w:trHeight w:val="430"/>
          <w:jc w:val="center"/>
        </w:trPr>
        <w:tc>
          <w:tcPr>
            <w:tcW w:w="1256" w:type="pct"/>
          </w:tcPr>
          <w:p w14:paraId="31DD095C" w14:textId="7B84B516" w:rsidR="001624C0" w:rsidRPr="00717CE0" w:rsidRDefault="001624C0" w:rsidP="001624C0">
            <w:pPr>
              <w:spacing w:before="40" w:after="120" w:line="252" w:lineRule="auto"/>
              <w:jc w:val="both"/>
              <w:rPr>
                <w:rFonts w:cstheme="minorHAnsi"/>
                <w:sz w:val="20"/>
                <w:szCs w:val="20"/>
                <w:lang w:val="hr-HR"/>
              </w:rPr>
            </w:pPr>
            <w:r w:rsidRPr="00717CE0">
              <w:rPr>
                <w:rFonts w:cstheme="minorHAnsi"/>
                <w:sz w:val="20"/>
                <w:szCs w:val="20"/>
                <w:lang w:val="hr-HR"/>
              </w:rPr>
              <w:t>Puno ime i prezime (</w:t>
            </w:r>
            <w:r w:rsidRPr="00717CE0">
              <w:rPr>
                <w:rFonts w:cstheme="minorHAnsi"/>
                <w:i/>
                <w:iCs/>
                <w:sz w:val="20"/>
                <w:szCs w:val="20"/>
                <w:lang w:val="hr-HR"/>
              </w:rPr>
              <w:t>neobavezno</w:t>
            </w:r>
            <w:r w:rsidRPr="00717CE0">
              <w:rPr>
                <w:rFonts w:cstheme="minorHAnsi"/>
                <w:sz w:val="20"/>
                <w:szCs w:val="20"/>
                <w:lang w:val="hr-HR"/>
              </w:rPr>
              <w:t>)</w:t>
            </w:r>
          </w:p>
        </w:tc>
        <w:tc>
          <w:tcPr>
            <w:tcW w:w="3744" w:type="pct"/>
          </w:tcPr>
          <w:p w14:paraId="59F68959" w14:textId="608DA156" w:rsidR="001624C0" w:rsidRPr="00717CE0" w:rsidRDefault="001624C0" w:rsidP="001624C0">
            <w:pPr>
              <w:numPr>
                <w:ilvl w:val="0"/>
                <w:numId w:val="14"/>
              </w:numPr>
              <w:spacing w:before="40" w:after="120" w:line="252" w:lineRule="auto"/>
              <w:ind w:left="357"/>
              <w:rPr>
                <w:rFonts w:cstheme="minorHAnsi"/>
                <w:sz w:val="20"/>
                <w:szCs w:val="20"/>
                <w:lang w:val="hr-HR"/>
              </w:rPr>
            </w:pPr>
            <w:r w:rsidRPr="00717CE0">
              <w:rPr>
                <w:rFonts w:cstheme="minorHAnsi"/>
                <w:sz w:val="20"/>
                <w:szCs w:val="20"/>
                <w:lang w:val="hr-HR"/>
              </w:rPr>
              <w:t>Želim ostati anoniman</w:t>
            </w:r>
          </w:p>
          <w:p w14:paraId="07BCEEEF" w14:textId="2D4C0F5F" w:rsidR="001624C0" w:rsidRPr="00717CE0" w:rsidRDefault="001624C0" w:rsidP="001624C0">
            <w:pPr>
              <w:spacing w:before="40" w:after="120" w:line="252" w:lineRule="auto"/>
              <w:jc w:val="both"/>
              <w:rPr>
                <w:rFonts w:cstheme="minorHAnsi"/>
                <w:sz w:val="20"/>
                <w:szCs w:val="20"/>
                <w:lang w:val="hr-HR"/>
              </w:rPr>
            </w:pPr>
          </w:p>
        </w:tc>
      </w:tr>
      <w:tr w:rsidR="00FD5F5F" w:rsidRPr="00717CE0" w14:paraId="471CCF29" w14:textId="77777777" w:rsidTr="003B3ADB">
        <w:trPr>
          <w:trHeight w:val="430"/>
          <w:jc w:val="center"/>
        </w:trPr>
        <w:tc>
          <w:tcPr>
            <w:tcW w:w="1256" w:type="pct"/>
          </w:tcPr>
          <w:p w14:paraId="0CC82388" w14:textId="2EBA5AEC" w:rsidR="00FD5F5F" w:rsidRPr="00717CE0" w:rsidRDefault="001624C0" w:rsidP="009A747C">
            <w:pPr>
              <w:spacing w:before="40" w:after="120" w:line="252" w:lineRule="auto"/>
              <w:jc w:val="both"/>
              <w:rPr>
                <w:rFonts w:cstheme="minorHAnsi"/>
                <w:sz w:val="20"/>
                <w:szCs w:val="20"/>
                <w:lang w:val="hr-HR"/>
              </w:rPr>
            </w:pPr>
            <w:r w:rsidRPr="00717CE0">
              <w:rPr>
                <w:rFonts w:cstheme="minorHAnsi"/>
                <w:sz w:val="20"/>
                <w:szCs w:val="20"/>
                <w:lang w:val="hr-HR"/>
              </w:rPr>
              <w:t>Spol</w:t>
            </w:r>
          </w:p>
        </w:tc>
        <w:tc>
          <w:tcPr>
            <w:tcW w:w="3744" w:type="pct"/>
          </w:tcPr>
          <w:p w14:paraId="00BCA48E" w14:textId="6ECF7747" w:rsidR="00FD5F5F" w:rsidRPr="00717CE0" w:rsidRDefault="00FD5F5F" w:rsidP="009A747C">
            <w:pPr>
              <w:numPr>
                <w:ilvl w:val="0"/>
                <w:numId w:val="14"/>
              </w:numPr>
              <w:spacing w:before="40" w:after="120" w:line="252" w:lineRule="auto"/>
              <w:ind w:left="357"/>
              <w:rPr>
                <w:rFonts w:cstheme="minorHAnsi"/>
                <w:sz w:val="20"/>
                <w:szCs w:val="20"/>
                <w:lang w:val="hr-HR"/>
              </w:rPr>
            </w:pPr>
            <w:r w:rsidRPr="00717CE0">
              <w:rPr>
                <w:rFonts w:cstheme="minorHAnsi"/>
                <w:sz w:val="20"/>
                <w:szCs w:val="20"/>
                <w:lang w:val="hr-HR"/>
              </w:rPr>
              <w:t>M</w:t>
            </w:r>
            <w:r w:rsidR="001624C0" w:rsidRPr="00717CE0">
              <w:rPr>
                <w:rFonts w:cstheme="minorHAnsi"/>
                <w:sz w:val="20"/>
                <w:szCs w:val="20"/>
                <w:lang w:val="hr-HR"/>
              </w:rPr>
              <w:t>uški</w:t>
            </w:r>
          </w:p>
          <w:p w14:paraId="3C647A35" w14:textId="7A07B0DB" w:rsidR="00FD5F5F" w:rsidRPr="00717CE0" w:rsidRDefault="001624C0" w:rsidP="009A747C">
            <w:pPr>
              <w:numPr>
                <w:ilvl w:val="0"/>
                <w:numId w:val="14"/>
              </w:numPr>
              <w:spacing w:before="40" w:after="120" w:line="252" w:lineRule="auto"/>
              <w:ind w:left="357"/>
              <w:rPr>
                <w:rFonts w:cstheme="minorHAnsi"/>
                <w:sz w:val="20"/>
                <w:szCs w:val="20"/>
                <w:lang w:val="hr-HR"/>
              </w:rPr>
            </w:pPr>
            <w:r w:rsidRPr="00717CE0">
              <w:rPr>
                <w:rFonts w:cstheme="minorHAnsi"/>
                <w:sz w:val="20"/>
                <w:szCs w:val="20"/>
                <w:lang w:val="hr-HR"/>
              </w:rPr>
              <w:t>Ženski</w:t>
            </w:r>
          </w:p>
          <w:p w14:paraId="7507CBA7" w14:textId="33842893" w:rsidR="00BE16BB" w:rsidRPr="00717CE0" w:rsidRDefault="001624C0" w:rsidP="009A747C">
            <w:pPr>
              <w:numPr>
                <w:ilvl w:val="0"/>
                <w:numId w:val="14"/>
              </w:numPr>
              <w:spacing w:before="40" w:after="120" w:line="252" w:lineRule="auto"/>
              <w:ind w:left="357"/>
              <w:rPr>
                <w:rFonts w:cstheme="minorHAnsi"/>
                <w:sz w:val="20"/>
                <w:szCs w:val="20"/>
                <w:lang w:val="hr-HR"/>
              </w:rPr>
            </w:pPr>
            <w:r w:rsidRPr="00717CE0">
              <w:rPr>
                <w:rFonts w:cstheme="minorHAnsi"/>
                <w:sz w:val="20"/>
                <w:szCs w:val="20"/>
                <w:lang w:val="hr-HR"/>
              </w:rPr>
              <w:t>Ne želim otkriti</w:t>
            </w:r>
          </w:p>
        </w:tc>
      </w:tr>
      <w:tr w:rsidR="001624C0" w:rsidRPr="00717CE0" w14:paraId="24F81C03" w14:textId="77777777" w:rsidTr="003B3ADB">
        <w:trPr>
          <w:trHeight w:val="771"/>
          <w:jc w:val="center"/>
        </w:trPr>
        <w:tc>
          <w:tcPr>
            <w:tcW w:w="1256" w:type="pct"/>
          </w:tcPr>
          <w:p w14:paraId="4EC78C93" w14:textId="77777777" w:rsidR="001624C0" w:rsidRPr="00717CE0" w:rsidRDefault="001624C0" w:rsidP="001624C0">
            <w:pPr>
              <w:jc w:val="both"/>
              <w:rPr>
                <w:rFonts w:cstheme="minorHAnsi"/>
                <w:sz w:val="20"/>
                <w:szCs w:val="20"/>
                <w:lang w:val="hr-HR"/>
              </w:rPr>
            </w:pPr>
            <w:r w:rsidRPr="00717CE0">
              <w:rPr>
                <w:rFonts w:cstheme="minorHAnsi"/>
                <w:sz w:val="20"/>
                <w:szCs w:val="20"/>
                <w:lang w:val="hr-HR"/>
              </w:rPr>
              <w:t>Kontakt informacije (</w:t>
            </w:r>
            <w:r w:rsidRPr="00717CE0">
              <w:rPr>
                <w:rFonts w:cstheme="minorHAnsi"/>
                <w:i/>
                <w:iCs/>
                <w:sz w:val="20"/>
                <w:szCs w:val="20"/>
                <w:lang w:val="hr-HR"/>
              </w:rPr>
              <w:t>neobavezno</w:t>
            </w:r>
            <w:r w:rsidRPr="00717CE0">
              <w:rPr>
                <w:rFonts w:cstheme="minorHAnsi"/>
                <w:sz w:val="20"/>
                <w:szCs w:val="20"/>
                <w:lang w:val="hr-HR"/>
              </w:rPr>
              <w:t>)</w:t>
            </w:r>
          </w:p>
          <w:p w14:paraId="32D181FB" w14:textId="3D86E754" w:rsidR="001624C0" w:rsidRPr="00717CE0" w:rsidRDefault="001624C0" w:rsidP="001624C0">
            <w:pPr>
              <w:spacing w:before="40" w:after="120" w:line="252" w:lineRule="auto"/>
              <w:rPr>
                <w:rFonts w:cstheme="minorHAnsi"/>
                <w:sz w:val="20"/>
                <w:szCs w:val="20"/>
                <w:lang w:val="hr-HR"/>
              </w:rPr>
            </w:pPr>
            <w:r w:rsidRPr="00717CE0">
              <w:rPr>
                <w:rFonts w:cstheme="minorHAnsi"/>
                <w:sz w:val="20"/>
                <w:szCs w:val="20"/>
                <w:lang w:val="hr-HR"/>
              </w:rPr>
              <w:t xml:space="preserve">Molimo označite na koji način želite da budete </w:t>
            </w:r>
            <w:proofErr w:type="spellStart"/>
            <w:r w:rsidRPr="00717CE0">
              <w:rPr>
                <w:rFonts w:cstheme="minorHAnsi"/>
                <w:sz w:val="20"/>
                <w:szCs w:val="20"/>
                <w:lang w:val="hr-HR"/>
              </w:rPr>
              <w:t>kontaktirani</w:t>
            </w:r>
            <w:proofErr w:type="spellEnd"/>
            <w:r w:rsidRPr="00717CE0">
              <w:rPr>
                <w:rFonts w:cstheme="minorHAnsi"/>
                <w:sz w:val="20"/>
                <w:szCs w:val="20"/>
                <w:lang w:val="hr-HR"/>
              </w:rPr>
              <w:t xml:space="preserve"> (putem pošte, telefona, elektronske pošte).</w:t>
            </w:r>
          </w:p>
        </w:tc>
        <w:tc>
          <w:tcPr>
            <w:tcW w:w="3744" w:type="pct"/>
          </w:tcPr>
          <w:p w14:paraId="2A74457D" w14:textId="7556251F" w:rsidR="001624C0" w:rsidRPr="00717CE0" w:rsidRDefault="001624C0" w:rsidP="001624C0">
            <w:pPr>
              <w:numPr>
                <w:ilvl w:val="0"/>
                <w:numId w:val="14"/>
              </w:numPr>
              <w:spacing w:before="40" w:after="120" w:line="252" w:lineRule="auto"/>
              <w:ind w:left="357"/>
              <w:rPr>
                <w:rFonts w:cstheme="minorHAnsi"/>
                <w:sz w:val="20"/>
                <w:szCs w:val="20"/>
                <w:lang w:val="hr-HR"/>
              </w:rPr>
            </w:pPr>
            <w:r w:rsidRPr="00717CE0">
              <w:rPr>
                <w:rFonts w:cstheme="minorHAnsi"/>
                <w:sz w:val="20"/>
                <w:szCs w:val="20"/>
                <w:lang w:val="hr-HR"/>
              </w:rPr>
              <w:t xml:space="preserve">Putem pošte: Molimo navesti adresu za dostavu pošte: </w:t>
            </w:r>
          </w:p>
          <w:p w14:paraId="499A94F1" w14:textId="0E845936" w:rsidR="001624C0" w:rsidRPr="00717CE0" w:rsidRDefault="001624C0" w:rsidP="001624C0">
            <w:pPr>
              <w:spacing w:before="40" w:after="120" w:line="252" w:lineRule="auto"/>
              <w:ind w:left="357"/>
              <w:rPr>
                <w:rFonts w:cstheme="minorHAnsi"/>
                <w:sz w:val="20"/>
                <w:szCs w:val="20"/>
                <w:lang w:val="hr-HR"/>
              </w:rPr>
            </w:pPr>
            <w:r w:rsidRPr="00717CE0">
              <w:rPr>
                <w:rFonts w:cstheme="minorHAnsi"/>
                <w:sz w:val="20"/>
                <w:szCs w:val="20"/>
                <w:lang w:val="hr-HR"/>
              </w:rPr>
              <w:t>________________________________________________________________________________________________________________________________</w:t>
            </w:r>
          </w:p>
          <w:p w14:paraId="4A50B4CC" w14:textId="19FF6FF8" w:rsidR="001624C0" w:rsidRPr="00717CE0" w:rsidRDefault="001624C0" w:rsidP="001624C0">
            <w:pPr>
              <w:numPr>
                <w:ilvl w:val="0"/>
                <w:numId w:val="15"/>
              </w:numPr>
              <w:spacing w:before="40" w:after="120" w:line="252" w:lineRule="auto"/>
              <w:ind w:left="357"/>
              <w:rPr>
                <w:rFonts w:cstheme="minorHAnsi"/>
                <w:sz w:val="20"/>
                <w:szCs w:val="20"/>
                <w:lang w:val="hr-HR"/>
              </w:rPr>
            </w:pPr>
            <w:r w:rsidRPr="00717CE0">
              <w:rPr>
                <w:rFonts w:cstheme="minorHAnsi"/>
                <w:sz w:val="20"/>
                <w:szCs w:val="20"/>
                <w:lang w:val="hr-HR"/>
              </w:rPr>
              <w:t>Putem telefona: __________________________________________________</w:t>
            </w:r>
          </w:p>
          <w:p w14:paraId="1935BCFA" w14:textId="73A20C51" w:rsidR="001624C0" w:rsidRPr="00717CE0" w:rsidRDefault="001624C0" w:rsidP="001624C0">
            <w:pPr>
              <w:numPr>
                <w:ilvl w:val="0"/>
                <w:numId w:val="15"/>
              </w:numPr>
              <w:spacing w:before="40" w:after="120" w:line="252" w:lineRule="auto"/>
              <w:ind w:left="357"/>
              <w:rPr>
                <w:rFonts w:cstheme="minorHAnsi"/>
                <w:sz w:val="20"/>
                <w:szCs w:val="20"/>
                <w:lang w:val="hr-HR"/>
              </w:rPr>
            </w:pPr>
            <w:r w:rsidRPr="00717CE0">
              <w:rPr>
                <w:rFonts w:cstheme="minorHAnsi"/>
                <w:sz w:val="20"/>
                <w:szCs w:val="20"/>
                <w:lang w:val="hr-HR"/>
              </w:rPr>
              <w:t>Putem elektronske pošte: __________________________________________</w:t>
            </w:r>
          </w:p>
          <w:p w14:paraId="1534C862" w14:textId="62556B50" w:rsidR="001624C0" w:rsidRPr="00717CE0" w:rsidRDefault="001624C0" w:rsidP="001624C0">
            <w:pPr>
              <w:numPr>
                <w:ilvl w:val="0"/>
                <w:numId w:val="15"/>
              </w:numPr>
              <w:spacing w:before="40" w:after="120" w:line="252" w:lineRule="auto"/>
              <w:ind w:left="357"/>
              <w:rPr>
                <w:rFonts w:cstheme="minorHAnsi"/>
                <w:sz w:val="20"/>
                <w:szCs w:val="20"/>
                <w:lang w:val="hr-HR"/>
              </w:rPr>
            </w:pPr>
            <w:r w:rsidRPr="00717CE0">
              <w:rPr>
                <w:rFonts w:cstheme="minorHAnsi"/>
                <w:sz w:val="20"/>
                <w:szCs w:val="20"/>
                <w:lang w:val="hr-HR"/>
              </w:rPr>
              <w:t>Putem web stranice</w:t>
            </w:r>
          </w:p>
        </w:tc>
      </w:tr>
      <w:tr w:rsidR="001624C0" w:rsidRPr="00717CE0" w14:paraId="41C88792" w14:textId="77777777" w:rsidTr="003B3ADB">
        <w:trPr>
          <w:trHeight w:val="602"/>
          <w:jc w:val="center"/>
        </w:trPr>
        <w:tc>
          <w:tcPr>
            <w:tcW w:w="1256" w:type="pct"/>
          </w:tcPr>
          <w:p w14:paraId="5D5772B5" w14:textId="49082D5E" w:rsidR="001624C0" w:rsidRPr="00717CE0" w:rsidRDefault="001624C0" w:rsidP="001624C0">
            <w:pPr>
              <w:spacing w:before="40" w:after="120" w:line="252" w:lineRule="auto"/>
              <w:jc w:val="both"/>
              <w:rPr>
                <w:rFonts w:cstheme="minorHAnsi"/>
                <w:sz w:val="20"/>
                <w:szCs w:val="20"/>
                <w:lang w:val="hr-HR"/>
              </w:rPr>
            </w:pPr>
            <w:r w:rsidRPr="00717CE0">
              <w:rPr>
                <w:rFonts w:cstheme="minorHAnsi"/>
                <w:sz w:val="20"/>
                <w:szCs w:val="20"/>
                <w:lang w:val="hr-HR"/>
              </w:rPr>
              <w:t>Preferirani jezik komunikacije</w:t>
            </w:r>
          </w:p>
        </w:tc>
        <w:tc>
          <w:tcPr>
            <w:tcW w:w="3744" w:type="pct"/>
          </w:tcPr>
          <w:p w14:paraId="7ED87EDD" w14:textId="392E32F1" w:rsidR="001624C0" w:rsidRPr="00717CE0" w:rsidRDefault="001624C0" w:rsidP="001624C0">
            <w:pPr>
              <w:numPr>
                <w:ilvl w:val="0"/>
                <w:numId w:val="14"/>
              </w:numPr>
              <w:spacing w:before="40" w:after="120" w:line="252" w:lineRule="auto"/>
              <w:ind w:left="357" w:hanging="357"/>
              <w:jc w:val="both"/>
              <w:rPr>
                <w:rFonts w:cstheme="minorHAnsi"/>
                <w:sz w:val="20"/>
                <w:szCs w:val="20"/>
                <w:lang w:val="hr-HR"/>
              </w:rPr>
            </w:pPr>
            <w:r w:rsidRPr="00717CE0">
              <w:rPr>
                <w:rFonts w:cstheme="minorHAnsi"/>
                <w:sz w:val="20"/>
                <w:szCs w:val="20"/>
                <w:lang w:val="hr-HR"/>
              </w:rPr>
              <w:t>bosanski / srpski / hrvatski</w:t>
            </w:r>
          </w:p>
          <w:p w14:paraId="6F93E6CB" w14:textId="779C928E" w:rsidR="001624C0" w:rsidRPr="00717CE0" w:rsidRDefault="001624C0" w:rsidP="001624C0">
            <w:pPr>
              <w:numPr>
                <w:ilvl w:val="0"/>
                <w:numId w:val="14"/>
              </w:numPr>
              <w:spacing w:before="40" w:after="120" w:line="252" w:lineRule="auto"/>
              <w:ind w:left="357" w:hanging="357"/>
              <w:jc w:val="both"/>
              <w:rPr>
                <w:rFonts w:cstheme="minorHAnsi"/>
                <w:sz w:val="20"/>
                <w:szCs w:val="20"/>
                <w:lang w:val="hr-HR"/>
              </w:rPr>
            </w:pPr>
            <w:r w:rsidRPr="00717CE0">
              <w:rPr>
                <w:rFonts w:cstheme="minorHAnsi"/>
                <w:sz w:val="20"/>
                <w:szCs w:val="20"/>
                <w:lang w:val="hr-HR"/>
              </w:rPr>
              <w:t>engleski</w:t>
            </w:r>
          </w:p>
          <w:p w14:paraId="5287E0D1" w14:textId="01CDBBCB" w:rsidR="001624C0" w:rsidRPr="00717CE0" w:rsidRDefault="001624C0" w:rsidP="001624C0">
            <w:pPr>
              <w:numPr>
                <w:ilvl w:val="0"/>
                <w:numId w:val="14"/>
              </w:numPr>
              <w:spacing w:before="40" w:after="120" w:line="252" w:lineRule="auto"/>
              <w:ind w:left="357" w:hanging="357"/>
              <w:jc w:val="both"/>
              <w:rPr>
                <w:rFonts w:cstheme="minorHAnsi"/>
                <w:sz w:val="20"/>
                <w:szCs w:val="20"/>
                <w:lang w:val="hr-HR"/>
              </w:rPr>
            </w:pPr>
            <w:r w:rsidRPr="00717CE0">
              <w:rPr>
                <w:rFonts w:cstheme="minorHAnsi"/>
                <w:sz w:val="20"/>
                <w:szCs w:val="20"/>
                <w:lang w:val="hr-HR"/>
              </w:rPr>
              <w:t>drugo ________________________________________________________</w:t>
            </w:r>
          </w:p>
        </w:tc>
      </w:tr>
      <w:tr w:rsidR="001624C0" w:rsidRPr="00717CE0" w14:paraId="6A44C59B" w14:textId="77777777" w:rsidTr="00C62083">
        <w:trPr>
          <w:trHeight w:val="209"/>
          <w:jc w:val="center"/>
        </w:trPr>
        <w:tc>
          <w:tcPr>
            <w:tcW w:w="1256" w:type="pct"/>
            <w:shd w:val="clear" w:color="auto" w:fill="auto"/>
          </w:tcPr>
          <w:p w14:paraId="4C9B290D" w14:textId="655A2510" w:rsidR="001624C0" w:rsidRPr="00717CE0" w:rsidRDefault="001624C0" w:rsidP="001624C0">
            <w:pPr>
              <w:spacing w:before="40" w:after="120" w:line="252" w:lineRule="auto"/>
              <w:jc w:val="both"/>
              <w:rPr>
                <w:rFonts w:cstheme="minorHAnsi"/>
                <w:sz w:val="20"/>
                <w:szCs w:val="20"/>
                <w:lang w:val="hr-HR"/>
              </w:rPr>
            </w:pPr>
            <w:r w:rsidRPr="00717CE0">
              <w:rPr>
                <w:rFonts w:cstheme="minorHAnsi"/>
                <w:sz w:val="20"/>
                <w:szCs w:val="20"/>
                <w:lang w:val="hr-HR"/>
              </w:rPr>
              <w:t>Opis incidenta za žalbu</w:t>
            </w:r>
          </w:p>
        </w:tc>
        <w:tc>
          <w:tcPr>
            <w:tcW w:w="3744" w:type="pct"/>
            <w:shd w:val="clear" w:color="auto" w:fill="auto"/>
          </w:tcPr>
          <w:p w14:paraId="7782A6C5" w14:textId="584AB96D" w:rsidR="001624C0" w:rsidRPr="00717CE0" w:rsidRDefault="001624C0" w:rsidP="001624C0">
            <w:pPr>
              <w:spacing w:before="40" w:after="120" w:line="252" w:lineRule="auto"/>
              <w:jc w:val="both"/>
              <w:rPr>
                <w:rFonts w:cstheme="minorHAnsi"/>
                <w:sz w:val="20"/>
                <w:szCs w:val="20"/>
                <w:lang w:val="hr-HR"/>
              </w:rPr>
            </w:pPr>
            <w:r w:rsidRPr="00717CE0">
              <w:rPr>
                <w:rFonts w:cstheme="minorHAnsi"/>
                <w:sz w:val="20"/>
                <w:szCs w:val="20"/>
                <w:lang w:val="hr-HR"/>
              </w:rPr>
              <w:t>Šta se je desilo? Gdje se je to desilo? Kome se je to desilo? Šta je rezultat problema?</w:t>
            </w:r>
          </w:p>
        </w:tc>
      </w:tr>
      <w:tr w:rsidR="00C62083" w:rsidRPr="00717CE0" w14:paraId="053BD5F6" w14:textId="77777777" w:rsidTr="00EC0E2E">
        <w:trPr>
          <w:trHeight w:val="1119"/>
          <w:jc w:val="center"/>
        </w:trPr>
        <w:tc>
          <w:tcPr>
            <w:tcW w:w="5000" w:type="pct"/>
            <w:gridSpan w:val="2"/>
          </w:tcPr>
          <w:p w14:paraId="6B5DB6D4" w14:textId="77777777" w:rsidR="00C62083" w:rsidRPr="00717CE0" w:rsidRDefault="00C62083" w:rsidP="009A747C">
            <w:pPr>
              <w:spacing w:before="40" w:after="120" w:line="252" w:lineRule="auto"/>
              <w:jc w:val="both"/>
              <w:rPr>
                <w:rFonts w:cstheme="minorHAnsi"/>
                <w:sz w:val="20"/>
                <w:szCs w:val="20"/>
                <w:lang w:val="hr-HR"/>
              </w:rPr>
            </w:pPr>
          </w:p>
        </w:tc>
      </w:tr>
      <w:tr w:rsidR="001624C0" w:rsidRPr="00717CE0" w14:paraId="35CDCB96" w14:textId="77777777" w:rsidTr="003B3ADB">
        <w:trPr>
          <w:trHeight w:val="291"/>
          <w:jc w:val="center"/>
        </w:trPr>
        <w:tc>
          <w:tcPr>
            <w:tcW w:w="1256" w:type="pct"/>
          </w:tcPr>
          <w:p w14:paraId="638BE40E" w14:textId="28F4D64F" w:rsidR="001624C0" w:rsidRPr="00717CE0" w:rsidRDefault="001624C0" w:rsidP="001624C0">
            <w:pPr>
              <w:spacing w:before="40" w:after="120" w:line="252" w:lineRule="auto"/>
              <w:rPr>
                <w:rFonts w:cstheme="minorHAnsi"/>
                <w:sz w:val="20"/>
                <w:szCs w:val="20"/>
                <w:lang w:val="hr-HR"/>
              </w:rPr>
            </w:pPr>
            <w:r w:rsidRPr="00717CE0">
              <w:rPr>
                <w:rFonts w:cstheme="minorHAnsi"/>
                <w:sz w:val="20"/>
                <w:szCs w:val="20"/>
                <w:lang w:val="hr-HR"/>
              </w:rPr>
              <w:t>Datum incidenta / žalbe</w:t>
            </w:r>
          </w:p>
        </w:tc>
        <w:tc>
          <w:tcPr>
            <w:tcW w:w="3744" w:type="pct"/>
          </w:tcPr>
          <w:p w14:paraId="08B8D4F1" w14:textId="77777777" w:rsidR="001624C0" w:rsidRPr="00717CE0" w:rsidRDefault="001624C0" w:rsidP="001624C0">
            <w:pPr>
              <w:spacing w:before="40" w:after="120" w:line="252" w:lineRule="auto"/>
              <w:jc w:val="both"/>
              <w:rPr>
                <w:rFonts w:cstheme="minorHAnsi"/>
                <w:sz w:val="20"/>
                <w:szCs w:val="20"/>
                <w:lang w:val="hr-HR"/>
              </w:rPr>
            </w:pPr>
          </w:p>
        </w:tc>
      </w:tr>
      <w:tr w:rsidR="00C62083" w:rsidRPr="00717CE0" w14:paraId="44C86259" w14:textId="77777777" w:rsidTr="003B3ADB">
        <w:trPr>
          <w:trHeight w:val="291"/>
          <w:jc w:val="center"/>
        </w:trPr>
        <w:tc>
          <w:tcPr>
            <w:tcW w:w="1256" w:type="pct"/>
          </w:tcPr>
          <w:p w14:paraId="33080F83" w14:textId="77777777" w:rsidR="00C62083" w:rsidRPr="00717CE0" w:rsidRDefault="00C62083" w:rsidP="009A747C">
            <w:pPr>
              <w:spacing w:before="40" w:after="120" w:line="252" w:lineRule="auto"/>
              <w:jc w:val="both"/>
              <w:rPr>
                <w:rFonts w:cstheme="minorHAnsi"/>
                <w:sz w:val="20"/>
                <w:szCs w:val="20"/>
                <w:lang w:val="hr-HR"/>
              </w:rPr>
            </w:pPr>
          </w:p>
        </w:tc>
        <w:tc>
          <w:tcPr>
            <w:tcW w:w="3744" w:type="pct"/>
          </w:tcPr>
          <w:p w14:paraId="5747DC25" w14:textId="23A8996D" w:rsidR="00C62083" w:rsidRPr="00717CE0" w:rsidRDefault="001624C0" w:rsidP="009A747C">
            <w:pPr>
              <w:numPr>
                <w:ilvl w:val="0"/>
                <w:numId w:val="14"/>
              </w:numPr>
              <w:spacing w:before="40" w:after="120" w:line="252" w:lineRule="auto"/>
              <w:ind w:left="357" w:hanging="357"/>
              <w:jc w:val="both"/>
              <w:rPr>
                <w:rFonts w:cstheme="minorHAnsi"/>
                <w:sz w:val="20"/>
                <w:szCs w:val="20"/>
                <w:lang w:val="hr-HR"/>
              </w:rPr>
            </w:pPr>
            <w:r w:rsidRPr="00717CE0">
              <w:rPr>
                <w:rFonts w:cstheme="minorHAnsi"/>
                <w:sz w:val="20"/>
                <w:szCs w:val="20"/>
                <w:lang w:val="hr-HR"/>
              </w:rPr>
              <w:t xml:space="preserve">Incident/žalba koji su se desili jednom (datum </w:t>
            </w:r>
            <w:r w:rsidR="00C62083" w:rsidRPr="00717CE0">
              <w:rPr>
                <w:rFonts w:cstheme="minorHAnsi"/>
                <w:sz w:val="20"/>
                <w:szCs w:val="20"/>
                <w:lang w:val="hr-HR"/>
              </w:rPr>
              <w:t>________________)</w:t>
            </w:r>
          </w:p>
          <w:p w14:paraId="7AD5632F" w14:textId="4EBA5690" w:rsidR="00C62083" w:rsidRPr="00717CE0" w:rsidRDefault="001624C0" w:rsidP="009A747C">
            <w:pPr>
              <w:numPr>
                <w:ilvl w:val="0"/>
                <w:numId w:val="14"/>
              </w:numPr>
              <w:spacing w:before="40" w:after="120" w:line="252" w:lineRule="auto"/>
              <w:ind w:left="357" w:hanging="357"/>
              <w:jc w:val="both"/>
              <w:rPr>
                <w:rFonts w:cstheme="minorHAnsi"/>
                <w:sz w:val="20"/>
                <w:szCs w:val="20"/>
                <w:lang w:val="hr-HR"/>
              </w:rPr>
            </w:pPr>
            <w:r w:rsidRPr="00717CE0">
              <w:rPr>
                <w:rFonts w:cstheme="minorHAnsi"/>
                <w:sz w:val="20"/>
                <w:szCs w:val="20"/>
                <w:lang w:val="hr-HR"/>
              </w:rPr>
              <w:t>Desili su se više od jednog puta (koliko puta</w:t>
            </w:r>
            <w:r w:rsidR="00C62083" w:rsidRPr="00717CE0">
              <w:rPr>
                <w:rFonts w:cstheme="minorHAnsi"/>
                <w:sz w:val="20"/>
                <w:szCs w:val="20"/>
                <w:lang w:val="hr-HR"/>
              </w:rPr>
              <w:t>? ______)</w:t>
            </w:r>
          </w:p>
          <w:p w14:paraId="674B09EB" w14:textId="1F9D6DA3" w:rsidR="00C62083" w:rsidRPr="00717CE0" w:rsidRDefault="001624C0" w:rsidP="009A747C">
            <w:pPr>
              <w:numPr>
                <w:ilvl w:val="0"/>
                <w:numId w:val="14"/>
              </w:numPr>
              <w:spacing w:before="40" w:after="120" w:line="252" w:lineRule="auto"/>
              <w:ind w:left="357" w:hanging="357"/>
              <w:jc w:val="both"/>
              <w:rPr>
                <w:rFonts w:cstheme="minorHAnsi"/>
                <w:sz w:val="20"/>
                <w:szCs w:val="20"/>
                <w:lang w:val="hr-HR"/>
              </w:rPr>
            </w:pPr>
            <w:r w:rsidRPr="00717CE0">
              <w:rPr>
                <w:rFonts w:cstheme="minorHAnsi"/>
                <w:sz w:val="20"/>
                <w:szCs w:val="20"/>
                <w:lang w:val="hr-HR"/>
              </w:rPr>
              <w:t>Tekući (problem koji trenutno postoji)</w:t>
            </w:r>
          </w:p>
        </w:tc>
      </w:tr>
      <w:tr w:rsidR="001624C0" w:rsidRPr="00717CE0" w14:paraId="498DC3D7" w14:textId="77777777" w:rsidTr="00B92ED6">
        <w:trPr>
          <w:trHeight w:val="291"/>
          <w:jc w:val="center"/>
        </w:trPr>
        <w:tc>
          <w:tcPr>
            <w:tcW w:w="5000" w:type="pct"/>
            <w:gridSpan w:val="2"/>
          </w:tcPr>
          <w:p w14:paraId="061AB491" w14:textId="408DF212" w:rsidR="001624C0" w:rsidRPr="00717CE0" w:rsidRDefault="001624C0" w:rsidP="001624C0">
            <w:pPr>
              <w:spacing w:before="40" w:after="120" w:line="252" w:lineRule="auto"/>
              <w:jc w:val="both"/>
              <w:rPr>
                <w:rFonts w:cstheme="minorHAnsi"/>
                <w:sz w:val="20"/>
                <w:szCs w:val="20"/>
                <w:lang w:val="hr-HR"/>
              </w:rPr>
            </w:pPr>
            <w:r w:rsidRPr="00717CE0">
              <w:rPr>
                <w:rFonts w:cstheme="minorHAnsi"/>
                <w:sz w:val="20"/>
                <w:szCs w:val="20"/>
                <w:lang w:val="hr-HR"/>
              </w:rPr>
              <w:t>Šta biste željeli da se dogodi?</w:t>
            </w:r>
          </w:p>
        </w:tc>
      </w:tr>
      <w:tr w:rsidR="00C62083" w:rsidRPr="00717CE0" w14:paraId="11E55762" w14:textId="77777777" w:rsidTr="003B3ADB">
        <w:trPr>
          <w:trHeight w:val="856"/>
          <w:jc w:val="center"/>
        </w:trPr>
        <w:tc>
          <w:tcPr>
            <w:tcW w:w="5000" w:type="pct"/>
            <w:gridSpan w:val="2"/>
          </w:tcPr>
          <w:p w14:paraId="5E9EEC8A" w14:textId="77777777" w:rsidR="00C62083" w:rsidRPr="00717CE0" w:rsidRDefault="00C62083" w:rsidP="009A747C">
            <w:pPr>
              <w:spacing w:before="40" w:after="120" w:line="252" w:lineRule="auto"/>
              <w:jc w:val="both"/>
              <w:rPr>
                <w:rFonts w:cstheme="minorHAnsi"/>
                <w:sz w:val="20"/>
                <w:szCs w:val="20"/>
                <w:lang w:val="hr-HR"/>
              </w:rPr>
            </w:pPr>
          </w:p>
        </w:tc>
      </w:tr>
    </w:tbl>
    <w:p w14:paraId="2655F7A3" w14:textId="77777777" w:rsidR="004C38E1" w:rsidRPr="00717CE0" w:rsidRDefault="004C38E1" w:rsidP="004C38E1">
      <w:pPr>
        <w:spacing w:before="2" w:after="0" w:line="160" w:lineRule="exact"/>
        <w:jc w:val="both"/>
        <w:rPr>
          <w:rFonts w:eastAsia="SimHei" w:cstheme="minorHAnsi"/>
          <w:sz w:val="20"/>
          <w:szCs w:val="20"/>
          <w:lang w:val="hr-HR"/>
        </w:rPr>
      </w:pPr>
    </w:p>
    <w:p w14:paraId="6EE4D771" w14:textId="77777777" w:rsidR="001624C0" w:rsidRPr="00717CE0" w:rsidRDefault="001624C0" w:rsidP="001624C0">
      <w:pPr>
        <w:contextualSpacing/>
        <w:jc w:val="both"/>
        <w:rPr>
          <w:rFonts w:cstheme="minorHAnsi"/>
          <w:sz w:val="20"/>
          <w:szCs w:val="20"/>
          <w:lang w:val="hr-HR"/>
        </w:rPr>
      </w:pPr>
      <w:r w:rsidRPr="00717CE0">
        <w:rPr>
          <w:rFonts w:cstheme="minorHAnsi"/>
          <w:sz w:val="20"/>
          <w:szCs w:val="20"/>
          <w:lang w:val="hr-HR"/>
        </w:rPr>
        <w:t>Potpis:</w:t>
      </w:r>
      <w:r w:rsidRPr="00717CE0">
        <w:rPr>
          <w:rFonts w:cstheme="minorHAnsi"/>
          <w:sz w:val="20"/>
          <w:szCs w:val="20"/>
          <w:lang w:val="hr-HR"/>
        </w:rPr>
        <w:tab/>
        <w:t>________________________</w:t>
      </w:r>
    </w:p>
    <w:p w14:paraId="0333E08F" w14:textId="3B516E40" w:rsidR="00EC0E2E" w:rsidRPr="00717CE0" w:rsidRDefault="001624C0" w:rsidP="001624C0">
      <w:pPr>
        <w:contextualSpacing/>
        <w:jc w:val="both"/>
        <w:rPr>
          <w:rFonts w:cstheme="minorHAnsi"/>
          <w:sz w:val="20"/>
          <w:szCs w:val="20"/>
          <w:lang w:val="hr-HR"/>
        </w:rPr>
      </w:pPr>
      <w:r w:rsidRPr="00717CE0">
        <w:rPr>
          <w:rFonts w:cstheme="minorHAnsi"/>
          <w:sz w:val="20"/>
          <w:szCs w:val="20"/>
          <w:lang w:val="hr-HR"/>
        </w:rPr>
        <w:t>Datum:</w:t>
      </w:r>
      <w:r w:rsidRPr="00717CE0">
        <w:rPr>
          <w:rFonts w:cstheme="minorHAnsi"/>
          <w:sz w:val="20"/>
          <w:szCs w:val="20"/>
          <w:lang w:val="hr-HR"/>
        </w:rPr>
        <w:tab/>
        <w:t xml:space="preserve">_______________________________ </w:t>
      </w:r>
    </w:p>
    <w:p w14:paraId="2F85045E" w14:textId="77777777" w:rsidR="004C38E1" w:rsidRPr="00717CE0" w:rsidRDefault="004C38E1" w:rsidP="00EC0E2E">
      <w:pPr>
        <w:spacing w:before="120" w:after="120" w:line="240" w:lineRule="auto"/>
        <w:jc w:val="both"/>
        <w:rPr>
          <w:sz w:val="20"/>
          <w:szCs w:val="20"/>
          <w:lang w:val="hr-HR"/>
        </w:rPr>
      </w:pPr>
    </w:p>
    <w:sectPr w:rsidR="004C38E1" w:rsidRPr="00717CE0" w:rsidSect="00EC0E2E">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6499" w14:textId="77777777" w:rsidR="00AE6092" w:rsidRDefault="00AE6092" w:rsidP="008905B9">
      <w:pPr>
        <w:spacing w:after="0" w:line="240" w:lineRule="auto"/>
      </w:pPr>
      <w:r>
        <w:separator/>
      </w:r>
    </w:p>
  </w:endnote>
  <w:endnote w:type="continuationSeparator" w:id="0">
    <w:p w14:paraId="749E95E9" w14:textId="77777777" w:rsidR="00AE6092" w:rsidRDefault="00AE6092"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00282"/>
      <w:docPartObj>
        <w:docPartGallery w:val="Page Numbers (Bottom of Page)"/>
        <w:docPartUnique/>
      </w:docPartObj>
    </w:sdtPr>
    <w:sdtEndPr>
      <w:rPr>
        <w:noProof/>
      </w:rPr>
    </w:sdtEndPr>
    <w:sdtContent>
      <w:p w14:paraId="30A614D3" w14:textId="4E0CE322" w:rsidR="00EA4D48" w:rsidRPr="00751E54" w:rsidRDefault="00EA4D48" w:rsidP="00751E54">
        <w:pPr>
          <w:pStyle w:val="Footer"/>
          <w:jc w:val="center"/>
        </w:pPr>
        <w:r w:rsidRPr="00903281">
          <w:rPr>
            <w:sz w:val="20"/>
            <w:szCs w:val="20"/>
          </w:rPr>
          <w:fldChar w:fldCharType="begin"/>
        </w:r>
        <w:r w:rsidRPr="00903281">
          <w:rPr>
            <w:sz w:val="20"/>
            <w:szCs w:val="20"/>
          </w:rPr>
          <w:instrText xml:space="preserve"> PAGE   \* MERGEFORMAT </w:instrText>
        </w:r>
        <w:r w:rsidRPr="00903281">
          <w:rPr>
            <w:sz w:val="20"/>
            <w:szCs w:val="20"/>
          </w:rPr>
          <w:fldChar w:fldCharType="separate"/>
        </w:r>
        <w:r w:rsidRPr="00903281">
          <w:rPr>
            <w:noProof/>
            <w:sz w:val="20"/>
            <w:szCs w:val="20"/>
          </w:rPr>
          <w:t>2</w:t>
        </w:r>
        <w:r w:rsidRPr="0090328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773C" w14:textId="77777777" w:rsidR="00AE6092" w:rsidRDefault="00AE6092" w:rsidP="008905B9">
      <w:pPr>
        <w:spacing w:after="0" w:line="240" w:lineRule="auto"/>
      </w:pPr>
      <w:r>
        <w:separator/>
      </w:r>
    </w:p>
  </w:footnote>
  <w:footnote w:type="continuationSeparator" w:id="0">
    <w:p w14:paraId="21263ADD" w14:textId="77777777" w:rsidR="00AE6092" w:rsidRDefault="00AE6092" w:rsidP="008905B9">
      <w:pPr>
        <w:spacing w:after="0" w:line="240" w:lineRule="auto"/>
      </w:pPr>
      <w:r>
        <w:continuationSeparator/>
      </w:r>
    </w:p>
  </w:footnote>
  <w:footnote w:id="1">
    <w:p w14:paraId="54ACF3CF" w14:textId="6E008414" w:rsidR="0069628F" w:rsidRPr="00903281" w:rsidRDefault="0069628F">
      <w:pPr>
        <w:pStyle w:val="FootnoteText"/>
        <w:rPr>
          <w:sz w:val="16"/>
          <w:szCs w:val="16"/>
          <w:lang w:val="hr-HR"/>
        </w:rPr>
      </w:pPr>
      <w:r w:rsidRPr="00903281">
        <w:rPr>
          <w:rStyle w:val="FootnoteReference"/>
          <w:sz w:val="16"/>
          <w:szCs w:val="16"/>
          <w:lang w:val="hr-HR"/>
        </w:rPr>
        <w:footnoteRef/>
      </w:r>
      <w:r w:rsidRPr="00903281">
        <w:rPr>
          <w:sz w:val="16"/>
          <w:szCs w:val="16"/>
          <w:lang w:val="hr-HR"/>
        </w:rPr>
        <w:t xml:space="preserve"> ODO je dostupan na - https://www.worldbank.org/en/projects-operations/environmental-and-social-framework</w:t>
      </w:r>
    </w:p>
  </w:footnote>
  <w:footnote w:id="2">
    <w:p w14:paraId="55D754C8" w14:textId="6C65945F" w:rsidR="00CC4685" w:rsidRPr="00C10C8C" w:rsidRDefault="00CC4685" w:rsidP="00CC4685">
      <w:pPr>
        <w:pStyle w:val="FootnoteText"/>
        <w:rPr>
          <w:rFonts w:asciiTheme="minorHAnsi" w:hAnsiTheme="minorHAnsi" w:cstheme="minorHAnsi"/>
          <w:sz w:val="16"/>
          <w:szCs w:val="16"/>
          <w:lang w:val="hr-HR"/>
        </w:rPr>
      </w:pPr>
      <w:r w:rsidRPr="00C10C8C">
        <w:rPr>
          <w:rStyle w:val="FootnoteReference"/>
          <w:rFonts w:asciiTheme="minorHAnsi" w:hAnsiTheme="minorHAnsi" w:cstheme="minorHAnsi"/>
          <w:sz w:val="16"/>
          <w:szCs w:val="16"/>
          <w:lang w:val="hr-HR"/>
        </w:rPr>
        <w:footnoteRef/>
      </w:r>
      <w:r w:rsidRPr="00C10C8C">
        <w:rPr>
          <w:rFonts w:asciiTheme="minorHAnsi" w:hAnsiTheme="minorHAnsi" w:cstheme="minorHAnsi"/>
          <w:sz w:val="16"/>
          <w:szCs w:val="16"/>
          <w:lang w:val="hr-HR"/>
        </w:rPr>
        <w:t xml:space="preserve"> </w:t>
      </w:r>
      <w:r w:rsidR="00C10C8C" w:rsidRPr="00C10C8C">
        <w:rPr>
          <w:rFonts w:asciiTheme="minorHAnsi" w:hAnsiTheme="minorHAnsi" w:cstheme="minorHAnsi"/>
          <w:sz w:val="16"/>
          <w:szCs w:val="16"/>
          <w:lang w:val="hr-HR"/>
        </w:rPr>
        <w:t xml:space="preserve">Prema smjernicama u </w:t>
      </w:r>
      <w:r w:rsidR="00C10C8C">
        <w:rPr>
          <w:rFonts w:asciiTheme="minorHAnsi" w:hAnsiTheme="minorHAnsi" w:cstheme="minorHAnsi"/>
          <w:sz w:val="16"/>
          <w:szCs w:val="16"/>
          <w:lang w:val="hr-HR"/>
        </w:rPr>
        <w:t xml:space="preserve">dokumentu </w:t>
      </w:r>
      <w:r w:rsidR="00C10C8C" w:rsidRPr="00C10C8C">
        <w:rPr>
          <w:rFonts w:asciiTheme="minorHAnsi" w:hAnsiTheme="minorHAnsi" w:cstheme="minorHAnsi"/>
          <w:sz w:val="16"/>
          <w:szCs w:val="16"/>
          <w:lang w:val="hr-HR"/>
        </w:rPr>
        <w:t>Svjetsk</w:t>
      </w:r>
      <w:r w:rsidR="00C10C8C">
        <w:rPr>
          <w:rFonts w:asciiTheme="minorHAnsi" w:hAnsiTheme="minorHAnsi" w:cstheme="minorHAnsi"/>
          <w:sz w:val="16"/>
          <w:szCs w:val="16"/>
          <w:lang w:val="hr-HR"/>
        </w:rPr>
        <w:t>e banke</w:t>
      </w:r>
      <w:r w:rsidR="00C10C8C" w:rsidRPr="00C10C8C">
        <w:rPr>
          <w:rFonts w:asciiTheme="minorHAnsi" w:hAnsiTheme="minorHAnsi" w:cstheme="minorHAnsi"/>
          <w:sz w:val="16"/>
          <w:szCs w:val="16"/>
          <w:lang w:val="hr-HR"/>
        </w:rPr>
        <w:t xml:space="preserve"> "Tehnička napomena: Javne konzultacije i angažman dionika u operacijama koje podržava SB, kada postoje ograničenja u provođenju javnih sastanaka" (</w:t>
      </w:r>
      <w:r w:rsidR="00C10C8C">
        <w:rPr>
          <w:rFonts w:asciiTheme="minorHAnsi" w:hAnsiTheme="minorHAnsi" w:cstheme="minorHAnsi"/>
          <w:sz w:val="16"/>
          <w:szCs w:val="16"/>
          <w:lang w:val="hr-HR"/>
        </w:rPr>
        <w:t>mart</w:t>
      </w:r>
      <w:r w:rsidR="00C10C8C" w:rsidRPr="00C10C8C">
        <w:rPr>
          <w:rFonts w:asciiTheme="minorHAnsi" w:hAnsiTheme="minorHAnsi" w:cstheme="minorHAnsi"/>
          <w:sz w:val="16"/>
          <w:szCs w:val="16"/>
          <w:lang w:val="hr-HR"/>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6221" w14:textId="350568BA" w:rsidR="00EA4D48" w:rsidRPr="00B90266" w:rsidRDefault="00F273E1" w:rsidP="00B90266">
    <w:pPr>
      <w:pStyle w:val="Header"/>
      <w:tabs>
        <w:tab w:val="clear" w:pos="4680"/>
        <w:tab w:val="clear" w:pos="9360"/>
        <w:tab w:val="center" w:pos="9356"/>
      </w:tabs>
      <w:rPr>
        <w:sz w:val="16"/>
        <w:szCs w:val="16"/>
      </w:rPr>
    </w:pPr>
    <w:r w:rsidRPr="00A072E3">
      <w:rPr>
        <w:b/>
        <w:sz w:val="16"/>
        <w:szCs w:val="16"/>
      </w:rPr>
      <w:t>PROJEK</w:t>
    </w:r>
    <w:r>
      <w:rPr>
        <w:b/>
        <w:sz w:val="16"/>
        <w:szCs w:val="16"/>
      </w:rPr>
      <w:t>A</w:t>
    </w:r>
    <w:r w:rsidRPr="00A072E3">
      <w:rPr>
        <w:b/>
        <w:sz w:val="16"/>
        <w:szCs w:val="16"/>
      </w:rPr>
      <w:t xml:space="preserve">T OTPORNOSTI I KONKURENTNOSTI U POLJOPRIVREDI </w:t>
    </w:r>
    <w:r>
      <w:rPr>
        <w:b/>
        <w:sz w:val="16"/>
        <w:szCs w:val="16"/>
      </w:rPr>
      <w:t>(ARCP)</w:t>
    </w:r>
    <w:r w:rsidR="00EA4D48">
      <w:rPr>
        <w:b/>
        <w:sz w:val="16"/>
        <w:szCs w:val="16"/>
      </w:rPr>
      <w:tab/>
    </w:r>
    <w:r w:rsidRPr="00C454B0">
      <w:rPr>
        <w:b/>
        <w:bCs/>
        <w:sz w:val="16"/>
        <w:szCs w:val="16"/>
        <w:lang w:val="hr-HR"/>
      </w:rPr>
      <w:t xml:space="preserve">Okvir politike </w:t>
    </w:r>
    <w:r>
      <w:rPr>
        <w:b/>
        <w:bCs/>
        <w:sz w:val="16"/>
        <w:szCs w:val="16"/>
        <w:lang w:val="hr-HR"/>
      </w:rPr>
      <w:t>preseljenja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1A6F" w14:textId="11F4E762" w:rsidR="00EA4D48" w:rsidRPr="00B90266" w:rsidRDefault="00F273E1" w:rsidP="00461287">
    <w:pPr>
      <w:pStyle w:val="Header"/>
      <w:tabs>
        <w:tab w:val="clear" w:pos="4680"/>
        <w:tab w:val="clear" w:pos="9360"/>
        <w:tab w:val="center" w:pos="9356"/>
      </w:tabs>
      <w:rPr>
        <w:sz w:val="16"/>
        <w:szCs w:val="16"/>
      </w:rPr>
    </w:pPr>
    <w:r w:rsidRPr="00A072E3">
      <w:rPr>
        <w:b/>
        <w:sz w:val="16"/>
        <w:szCs w:val="16"/>
      </w:rPr>
      <w:t>PROJEK</w:t>
    </w:r>
    <w:r>
      <w:rPr>
        <w:b/>
        <w:sz w:val="16"/>
        <w:szCs w:val="16"/>
      </w:rPr>
      <w:t>A</w:t>
    </w:r>
    <w:r w:rsidRPr="00A072E3">
      <w:rPr>
        <w:b/>
        <w:sz w:val="16"/>
        <w:szCs w:val="16"/>
      </w:rPr>
      <w:t xml:space="preserve">T OTPORNOSTI I KONKURENTNOSTI U POLJOPRIVREDI </w:t>
    </w:r>
    <w:r>
      <w:rPr>
        <w:b/>
        <w:sz w:val="16"/>
        <w:szCs w:val="16"/>
      </w:rPr>
      <w:t>(ARCP)</w:t>
    </w:r>
    <w:r w:rsidR="00EA4D48">
      <w:rPr>
        <w:b/>
        <w:sz w:val="16"/>
        <w:szCs w:val="16"/>
      </w:rPr>
      <w:tab/>
    </w:r>
    <w:r w:rsidRPr="00C454B0">
      <w:rPr>
        <w:b/>
        <w:bCs/>
        <w:sz w:val="16"/>
        <w:szCs w:val="16"/>
        <w:lang w:val="hr-HR"/>
      </w:rPr>
      <w:t xml:space="preserve">Okvir politike </w:t>
    </w:r>
    <w:r>
      <w:rPr>
        <w:b/>
        <w:bCs/>
        <w:sz w:val="16"/>
        <w:szCs w:val="16"/>
        <w:lang w:val="hr-HR"/>
      </w:rPr>
      <w:t>preseljenja</w:t>
    </w:r>
  </w:p>
  <w:p w14:paraId="5FD64090" w14:textId="77777777" w:rsidR="00EA4D48" w:rsidRDefault="00EA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EBE"/>
    <w:multiLevelType w:val="hybridMultilevel"/>
    <w:tmpl w:val="53962C0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65A3769"/>
    <w:multiLevelType w:val="hybridMultilevel"/>
    <w:tmpl w:val="E780C0C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D2D71DE"/>
    <w:multiLevelType w:val="hybridMultilevel"/>
    <w:tmpl w:val="2650495C"/>
    <w:lvl w:ilvl="0" w:tplc="4CFA9922">
      <w:start w:val="1"/>
      <w:numFmt w:val="bullet"/>
      <w:lvlText w:val=""/>
      <w:lvlJc w:val="left"/>
      <w:pPr>
        <w:tabs>
          <w:tab w:val="num" w:pos="1425"/>
        </w:tabs>
        <w:ind w:left="1425" w:hanging="705"/>
      </w:pPr>
      <w:rPr>
        <w:rFonts w:ascii="Wingdings" w:hAnsi="Wingdings" w:hint="default"/>
        <w:color w:val="365F9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2C5A25"/>
    <w:multiLevelType w:val="hybridMultilevel"/>
    <w:tmpl w:val="1C52F38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7A7774E"/>
    <w:multiLevelType w:val="hybridMultilevel"/>
    <w:tmpl w:val="57467F5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B645B0F"/>
    <w:multiLevelType w:val="hybridMultilevel"/>
    <w:tmpl w:val="3E8C0B2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B6D2653"/>
    <w:multiLevelType w:val="hybridMultilevel"/>
    <w:tmpl w:val="0C9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C5F96"/>
    <w:multiLevelType w:val="hybridMultilevel"/>
    <w:tmpl w:val="9E360F5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28852C9"/>
    <w:multiLevelType w:val="hybridMultilevel"/>
    <w:tmpl w:val="84866C6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3AB6B5F"/>
    <w:multiLevelType w:val="hybridMultilevel"/>
    <w:tmpl w:val="E5DEF94A"/>
    <w:lvl w:ilvl="0" w:tplc="09426F3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ECE37E7"/>
    <w:multiLevelType w:val="hybridMultilevel"/>
    <w:tmpl w:val="9E56CB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ED00476"/>
    <w:multiLevelType w:val="hybridMultilevel"/>
    <w:tmpl w:val="95988FB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FA7351D"/>
    <w:multiLevelType w:val="hybridMultilevel"/>
    <w:tmpl w:val="98D0115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0C6217A"/>
    <w:multiLevelType w:val="hybridMultilevel"/>
    <w:tmpl w:val="D0E2277E"/>
    <w:lvl w:ilvl="0" w:tplc="8B3293E6">
      <w:start w:val="1"/>
      <w:numFmt w:val="lowerLetter"/>
      <w:lvlText w:val="%1)"/>
      <w:lvlJc w:val="left"/>
      <w:pPr>
        <w:ind w:left="720" w:hanging="360"/>
      </w:pPr>
      <w:rPr>
        <w:i w:val="0"/>
        <w:iCs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1F63A9F"/>
    <w:multiLevelType w:val="hybridMultilevel"/>
    <w:tmpl w:val="5A305BF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2D778C8"/>
    <w:multiLevelType w:val="hybridMultilevel"/>
    <w:tmpl w:val="B924099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3F95978"/>
    <w:multiLevelType w:val="hybridMultilevel"/>
    <w:tmpl w:val="3DA4122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8A168AF"/>
    <w:multiLevelType w:val="hybridMultilevel"/>
    <w:tmpl w:val="3EC229C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CB14B31"/>
    <w:multiLevelType w:val="hybridMultilevel"/>
    <w:tmpl w:val="D92868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2B629CD"/>
    <w:multiLevelType w:val="hybridMultilevel"/>
    <w:tmpl w:val="A8D6B3A0"/>
    <w:lvl w:ilvl="0" w:tplc="141A0001">
      <w:start w:val="1"/>
      <w:numFmt w:val="bullet"/>
      <w:lvlText w:val=""/>
      <w:lvlJc w:val="left"/>
      <w:pPr>
        <w:ind w:left="1077" w:hanging="360"/>
      </w:pPr>
      <w:rPr>
        <w:rFonts w:ascii="Symbol" w:hAnsi="Symbol" w:hint="default"/>
      </w:rPr>
    </w:lvl>
    <w:lvl w:ilvl="1" w:tplc="141A0003" w:tentative="1">
      <w:start w:val="1"/>
      <w:numFmt w:val="bullet"/>
      <w:lvlText w:val="o"/>
      <w:lvlJc w:val="left"/>
      <w:pPr>
        <w:ind w:left="1797" w:hanging="360"/>
      </w:pPr>
      <w:rPr>
        <w:rFonts w:ascii="Courier New" w:hAnsi="Courier New" w:cs="Courier New" w:hint="default"/>
      </w:rPr>
    </w:lvl>
    <w:lvl w:ilvl="2" w:tplc="141A0005" w:tentative="1">
      <w:start w:val="1"/>
      <w:numFmt w:val="bullet"/>
      <w:lvlText w:val=""/>
      <w:lvlJc w:val="left"/>
      <w:pPr>
        <w:ind w:left="2517" w:hanging="360"/>
      </w:pPr>
      <w:rPr>
        <w:rFonts w:ascii="Wingdings" w:hAnsi="Wingdings" w:hint="default"/>
      </w:rPr>
    </w:lvl>
    <w:lvl w:ilvl="3" w:tplc="141A0001" w:tentative="1">
      <w:start w:val="1"/>
      <w:numFmt w:val="bullet"/>
      <w:lvlText w:val=""/>
      <w:lvlJc w:val="left"/>
      <w:pPr>
        <w:ind w:left="3237" w:hanging="360"/>
      </w:pPr>
      <w:rPr>
        <w:rFonts w:ascii="Symbol" w:hAnsi="Symbol" w:hint="default"/>
      </w:rPr>
    </w:lvl>
    <w:lvl w:ilvl="4" w:tplc="141A0003" w:tentative="1">
      <w:start w:val="1"/>
      <w:numFmt w:val="bullet"/>
      <w:lvlText w:val="o"/>
      <w:lvlJc w:val="left"/>
      <w:pPr>
        <w:ind w:left="3957" w:hanging="360"/>
      </w:pPr>
      <w:rPr>
        <w:rFonts w:ascii="Courier New" w:hAnsi="Courier New" w:cs="Courier New" w:hint="default"/>
      </w:rPr>
    </w:lvl>
    <w:lvl w:ilvl="5" w:tplc="141A0005" w:tentative="1">
      <w:start w:val="1"/>
      <w:numFmt w:val="bullet"/>
      <w:lvlText w:val=""/>
      <w:lvlJc w:val="left"/>
      <w:pPr>
        <w:ind w:left="4677" w:hanging="360"/>
      </w:pPr>
      <w:rPr>
        <w:rFonts w:ascii="Wingdings" w:hAnsi="Wingdings" w:hint="default"/>
      </w:rPr>
    </w:lvl>
    <w:lvl w:ilvl="6" w:tplc="141A0001" w:tentative="1">
      <w:start w:val="1"/>
      <w:numFmt w:val="bullet"/>
      <w:lvlText w:val=""/>
      <w:lvlJc w:val="left"/>
      <w:pPr>
        <w:ind w:left="5397" w:hanging="360"/>
      </w:pPr>
      <w:rPr>
        <w:rFonts w:ascii="Symbol" w:hAnsi="Symbol" w:hint="default"/>
      </w:rPr>
    </w:lvl>
    <w:lvl w:ilvl="7" w:tplc="141A0003" w:tentative="1">
      <w:start w:val="1"/>
      <w:numFmt w:val="bullet"/>
      <w:lvlText w:val="o"/>
      <w:lvlJc w:val="left"/>
      <w:pPr>
        <w:ind w:left="6117" w:hanging="360"/>
      </w:pPr>
      <w:rPr>
        <w:rFonts w:ascii="Courier New" w:hAnsi="Courier New" w:cs="Courier New" w:hint="default"/>
      </w:rPr>
    </w:lvl>
    <w:lvl w:ilvl="8" w:tplc="141A0005" w:tentative="1">
      <w:start w:val="1"/>
      <w:numFmt w:val="bullet"/>
      <w:lvlText w:val=""/>
      <w:lvlJc w:val="left"/>
      <w:pPr>
        <w:ind w:left="6837" w:hanging="360"/>
      </w:pPr>
      <w:rPr>
        <w:rFonts w:ascii="Wingdings" w:hAnsi="Wingdings" w:hint="default"/>
      </w:rPr>
    </w:lvl>
  </w:abstractNum>
  <w:abstractNum w:abstractNumId="20" w15:restartNumberingAfterBreak="0">
    <w:nsid w:val="631454CF"/>
    <w:multiLevelType w:val="hybridMultilevel"/>
    <w:tmpl w:val="F93E59AA"/>
    <w:lvl w:ilvl="0" w:tplc="6A580B60">
      <w:start w:val="1"/>
      <w:numFmt w:val="decimal"/>
      <w:lvlText w:val="%1."/>
      <w:lvlJc w:val="left"/>
      <w:pPr>
        <w:ind w:left="630" w:hanging="360"/>
      </w:pPr>
      <w:rPr>
        <w:color w:val="3B3838" w:themeColor="background2" w:themeShade="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434DE4"/>
    <w:multiLevelType w:val="hybridMultilevel"/>
    <w:tmpl w:val="9C52609A"/>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D082B82"/>
    <w:multiLevelType w:val="hybridMultilevel"/>
    <w:tmpl w:val="94D6659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6F380F3B"/>
    <w:multiLevelType w:val="hybridMultilevel"/>
    <w:tmpl w:val="36DE330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72283FD8"/>
    <w:multiLevelType w:val="hybridMultilevel"/>
    <w:tmpl w:val="129EA0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72655BCB"/>
    <w:multiLevelType w:val="hybridMultilevel"/>
    <w:tmpl w:val="79E4C64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52C6D80"/>
    <w:multiLevelType w:val="hybridMultilevel"/>
    <w:tmpl w:val="156C4E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5BF73CC"/>
    <w:multiLevelType w:val="hybridMultilevel"/>
    <w:tmpl w:val="9E56CB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2"/>
  </w:num>
  <w:num w:numId="5">
    <w:abstractNumId w:val="15"/>
  </w:num>
  <w:num w:numId="6">
    <w:abstractNumId w:val="1"/>
  </w:num>
  <w:num w:numId="7">
    <w:abstractNumId w:val="9"/>
  </w:num>
  <w:num w:numId="8">
    <w:abstractNumId w:val="18"/>
  </w:num>
  <w:num w:numId="9">
    <w:abstractNumId w:val="17"/>
  </w:num>
  <w:num w:numId="10">
    <w:abstractNumId w:val="4"/>
  </w:num>
  <w:num w:numId="11">
    <w:abstractNumId w:val="11"/>
  </w:num>
  <w:num w:numId="12">
    <w:abstractNumId w:val="13"/>
  </w:num>
  <w:num w:numId="13">
    <w:abstractNumId w:val="10"/>
  </w:num>
  <w:num w:numId="14">
    <w:abstractNumId w:val="29"/>
  </w:num>
  <w:num w:numId="15">
    <w:abstractNumId w:val="22"/>
  </w:num>
  <w:num w:numId="16">
    <w:abstractNumId w:val="28"/>
  </w:num>
  <w:num w:numId="17">
    <w:abstractNumId w:val="21"/>
  </w:num>
  <w:num w:numId="18">
    <w:abstractNumId w:val="20"/>
  </w:num>
  <w:num w:numId="19">
    <w:abstractNumId w:val="25"/>
  </w:num>
  <w:num w:numId="20">
    <w:abstractNumId w:val="23"/>
  </w:num>
  <w:num w:numId="21">
    <w:abstractNumId w:val="0"/>
  </w:num>
  <w:num w:numId="22">
    <w:abstractNumId w:val="6"/>
  </w:num>
  <w:num w:numId="23">
    <w:abstractNumId w:val="24"/>
  </w:num>
  <w:num w:numId="24">
    <w:abstractNumId w:val="19"/>
  </w:num>
  <w:num w:numId="25">
    <w:abstractNumId w:val="16"/>
  </w:num>
  <w:num w:numId="26">
    <w:abstractNumId w:val="5"/>
  </w:num>
  <w:num w:numId="27">
    <w:abstractNumId w:val="27"/>
  </w:num>
  <w:num w:numId="28">
    <w:abstractNumId w:val="7"/>
  </w:num>
  <w:num w:numId="29">
    <w:abstractNumId w:val="8"/>
  </w:num>
  <w:num w:numId="30">
    <w:abstractNumId w:val="26"/>
  </w:num>
  <w:num w:numId="3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4723"/>
    <w:rsid w:val="00004BAE"/>
    <w:rsid w:val="00005A09"/>
    <w:rsid w:val="00005F2A"/>
    <w:rsid w:val="00007903"/>
    <w:rsid w:val="00012310"/>
    <w:rsid w:val="000169B4"/>
    <w:rsid w:val="000201A5"/>
    <w:rsid w:val="0002138B"/>
    <w:rsid w:val="000251A7"/>
    <w:rsid w:val="000305F5"/>
    <w:rsid w:val="00030ED1"/>
    <w:rsid w:val="00032878"/>
    <w:rsid w:val="00040E65"/>
    <w:rsid w:val="00041EC1"/>
    <w:rsid w:val="000428BB"/>
    <w:rsid w:val="00046002"/>
    <w:rsid w:val="00046442"/>
    <w:rsid w:val="00046D59"/>
    <w:rsid w:val="000628DA"/>
    <w:rsid w:val="00065987"/>
    <w:rsid w:val="000673C1"/>
    <w:rsid w:val="000708CF"/>
    <w:rsid w:val="0007251D"/>
    <w:rsid w:val="000726D1"/>
    <w:rsid w:val="00075696"/>
    <w:rsid w:val="0008168F"/>
    <w:rsid w:val="00084489"/>
    <w:rsid w:val="00084D77"/>
    <w:rsid w:val="000A05AC"/>
    <w:rsid w:val="000A4795"/>
    <w:rsid w:val="000A544A"/>
    <w:rsid w:val="000B165C"/>
    <w:rsid w:val="000B255B"/>
    <w:rsid w:val="000B3878"/>
    <w:rsid w:val="000B4C25"/>
    <w:rsid w:val="000B70CA"/>
    <w:rsid w:val="000C1E8E"/>
    <w:rsid w:val="000C3081"/>
    <w:rsid w:val="000C5DFD"/>
    <w:rsid w:val="000C69D0"/>
    <w:rsid w:val="000D0944"/>
    <w:rsid w:val="000D0D7E"/>
    <w:rsid w:val="000D3703"/>
    <w:rsid w:val="000D4E98"/>
    <w:rsid w:val="000D55CD"/>
    <w:rsid w:val="000E4C35"/>
    <w:rsid w:val="000E5A3D"/>
    <w:rsid w:val="000E7CCF"/>
    <w:rsid w:val="000F3DC8"/>
    <w:rsid w:val="000F434C"/>
    <w:rsid w:val="000F520B"/>
    <w:rsid w:val="000F7178"/>
    <w:rsid w:val="001031A5"/>
    <w:rsid w:val="00111998"/>
    <w:rsid w:val="00113ED6"/>
    <w:rsid w:val="00122C59"/>
    <w:rsid w:val="00123059"/>
    <w:rsid w:val="001234F4"/>
    <w:rsid w:val="00124E9C"/>
    <w:rsid w:val="001260CD"/>
    <w:rsid w:val="0012663B"/>
    <w:rsid w:val="00134659"/>
    <w:rsid w:val="00134E49"/>
    <w:rsid w:val="00136527"/>
    <w:rsid w:val="001445B4"/>
    <w:rsid w:val="00144A47"/>
    <w:rsid w:val="00153A84"/>
    <w:rsid w:val="0015517E"/>
    <w:rsid w:val="00155EE7"/>
    <w:rsid w:val="00160E08"/>
    <w:rsid w:val="001624C0"/>
    <w:rsid w:val="00162D90"/>
    <w:rsid w:val="0016464F"/>
    <w:rsid w:val="001660E4"/>
    <w:rsid w:val="00166CAC"/>
    <w:rsid w:val="00173F93"/>
    <w:rsid w:val="001810D9"/>
    <w:rsid w:val="001820B4"/>
    <w:rsid w:val="00182B9C"/>
    <w:rsid w:val="001924FF"/>
    <w:rsid w:val="00196A70"/>
    <w:rsid w:val="001A3694"/>
    <w:rsid w:val="001A4C95"/>
    <w:rsid w:val="001A5D12"/>
    <w:rsid w:val="001A5D50"/>
    <w:rsid w:val="001A6809"/>
    <w:rsid w:val="001B3632"/>
    <w:rsid w:val="001B3B7C"/>
    <w:rsid w:val="001B7DE1"/>
    <w:rsid w:val="001C0529"/>
    <w:rsid w:val="001C3A8D"/>
    <w:rsid w:val="001D0D7A"/>
    <w:rsid w:val="001D79FC"/>
    <w:rsid w:val="001E008E"/>
    <w:rsid w:val="001E11BD"/>
    <w:rsid w:val="001E3AA9"/>
    <w:rsid w:val="001E41F4"/>
    <w:rsid w:val="001E66ED"/>
    <w:rsid w:val="001F063D"/>
    <w:rsid w:val="001F64B2"/>
    <w:rsid w:val="00201CC2"/>
    <w:rsid w:val="00203950"/>
    <w:rsid w:val="002052D2"/>
    <w:rsid w:val="00205ADE"/>
    <w:rsid w:val="0021164E"/>
    <w:rsid w:val="00211F72"/>
    <w:rsid w:val="00212D8F"/>
    <w:rsid w:val="002201A3"/>
    <w:rsid w:val="00226A0F"/>
    <w:rsid w:val="0022708E"/>
    <w:rsid w:val="002465CD"/>
    <w:rsid w:val="00247B4D"/>
    <w:rsid w:val="00250273"/>
    <w:rsid w:val="0025126D"/>
    <w:rsid w:val="00252AEE"/>
    <w:rsid w:val="00254E6F"/>
    <w:rsid w:val="002562F0"/>
    <w:rsid w:val="0026094A"/>
    <w:rsid w:val="00260A26"/>
    <w:rsid w:val="00261867"/>
    <w:rsid w:val="00261AC9"/>
    <w:rsid w:val="0026280C"/>
    <w:rsid w:val="00270F82"/>
    <w:rsid w:val="0027238C"/>
    <w:rsid w:val="002727DF"/>
    <w:rsid w:val="00276FFE"/>
    <w:rsid w:val="00295191"/>
    <w:rsid w:val="002A11D5"/>
    <w:rsid w:val="002A5716"/>
    <w:rsid w:val="002B10E2"/>
    <w:rsid w:val="002B1963"/>
    <w:rsid w:val="002D057E"/>
    <w:rsid w:val="002D0604"/>
    <w:rsid w:val="002D17A5"/>
    <w:rsid w:val="002D2659"/>
    <w:rsid w:val="002D2730"/>
    <w:rsid w:val="002D4CE1"/>
    <w:rsid w:val="002E073C"/>
    <w:rsid w:val="002E30E6"/>
    <w:rsid w:val="002E3557"/>
    <w:rsid w:val="002F2039"/>
    <w:rsid w:val="002F4034"/>
    <w:rsid w:val="00303553"/>
    <w:rsid w:val="00314F85"/>
    <w:rsid w:val="00315007"/>
    <w:rsid w:val="00330687"/>
    <w:rsid w:val="00331AFA"/>
    <w:rsid w:val="00335CEA"/>
    <w:rsid w:val="0035029B"/>
    <w:rsid w:val="00351FFD"/>
    <w:rsid w:val="00353DBB"/>
    <w:rsid w:val="003619EF"/>
    <w:rsid w:val="0036576D"/>
    <w:rsid w:val="00383BCD"/>
    <w:rsid w:val="00387E24"/>
    <w:rsid w:val="00390FE0"/>
    <w:rsid w:val="00392AEF"/>
    <w:rsid w:val="00392BA4"/>
    <w:rsid w:val="00396B6F"/>
    <w:rsid w:val="003A10A8"/>
    <w:rsid w:val="003A3E90"/>
    <w:rsid w:val="003A4C63"/>
    <w:rsid w:val="003B3ADB"/>
    <w:rsid w:val="003C2918"/>
    <w:rsid w:val="003C4179"/>
    <w:rsid w:val="003C58E4"/>
    <w:rsid w:val="003D2F23"/>
    <w:rsid w:val="003E5BCB"/>
    <w:rsid w:val="003F1A42"/>
    <w:rsid w:val="003F3149"/>
    <w:rsid w:val="00404031"/>
    <w:rsid w:val="004045E5"/>
    <w:rsid w:val="004046FF"/>
    <w:rsid w:val="00412AA0"/>
    <w:rsid w:val="0041466A"/>
    <w:rsid w:val="00416D8E"/>
    <w:rsid w:val="00417259"/>
    <w:rsid w:val="00421661"/>
    <w:rsid w:val="00422FEE"/>
    <w:rsid w:val="004233E2"/>
    <w:rsid w:val="0042717A"/>
    <w:rsid w:val="00437278"/>
    <w:rsid w:val="004379EF"/>
    <w:rsid w:val="00437B70"/>
    <w:rsid w:val="0044146E"/>
    <w:rsid w:val="00444BC2"/>
    <w:rsid w:val="00445700"/>
    <w:rsid w:val="00446B40"/>
    <w:rsid w:val="00450151"/>
    <w:rsid w:val="00450D8B"/>
    <w:rsid w:val="00453180"/>
    <w:rsid w:val="00453497"/>
    <w:rsid w:val="00455377"/>
    <w:rsid w:val="00461287"/>
    <w:rsid w:val="00466B3E"/>
    <w:rsid w:val="00470E8A"/>
    <w:rsid w:val="00472311"/>
    <w:rsid w:val="00476F84"/>
    <w:rsid w:val="004848EE"/>
    <w:rsid w:val="004861FF"/>
    <w:rsid w:val="0048659E"/>
    <w:rsid w:val="00490C2F"/>
    <w:rsid w:val="00493025"/>
    <w:rsid w:val="004942A3"/>
    <w:rsid w:val="004964D3"/>
    <w:rsid w:val="004A20C9"/>
    <w:rsid w:val="004A463D"/>
    <w:rsid w:val="004B53EC"/>
    <w:rsid w:val="004C2438"/>
    <w:rsid w:val="004C24B1"/>
    <w:rsid w:val="004C38E1"/>
    <w:rsid w:val="004C4CBF"/>
    <w:rsid w:val="004C6459"/>
    <w:rsid w:val="004C7E14"/>
    <w:rsid w:val="004D0758"/>
    <w:rsid w:val="004D28ED"/>
    <w:rsid w:val="004D34A6"/>
    <w:rsid w:val="004D4D77"/>
    <w:rsid w:val="004E3810"/>
    <w:rsid w:val="004E498E"/>
    <w:rsid w:val="004E6F22"/>
    <w:rsid w:val="004E767A"/>
    <w:rsid w:val="004F0986"/>
    <w:rsid w:val="004F0D29"/>
    <w:rsid w:val="004F32DE"/>
    <w:rsid w:val="004F3D63"/>
    <w:rsid w:val="00500BBE"/>
    <w:rsid w:val="0050208A"/>
    <w:rsid w:val="005061F1"/>
    <w:rsid w:val="005068B1"/>
    <w:rsid w:val="00515A27"/>
    <w:rsid w:val="0051629B"/>
    <w:rsid w:val="0051650B"/>
    <w:rsid w:val="005231F4"/>
    <w:rsid w:val="0052585B"/>
    <w:rsid w:val="00527279"/>
    <w:rsid w:val="00531220"/>
    <w:rsid w:val="00531A30"/>
    <w:rsid w:val="00533049"/>
    <w:rsid w:val="005332A0"/>
    <w:rsid w:val="005371BE"/>
    <w:rsid w:val="005434ED"/>
    <w:rsid w:val="005436F3"/>
    <w:rsid w:val="00547C31"/>
    <w:rsid w:val="00551FBF"/>
    <w:rsid w:val="00557830"/>
    <w:rsid w:val="00564C41"/>
    <w:rsid w:val="00565A25"/>
    <w:rsid w:val="00575BDA"/>
    <w:rsid w:val="00576483"/>
    <w:rsid w:val="00583141"/>
    <w:rsid w:val="00584A42"/>
    <w:rsid w:val="00587446"/>
    <w:rsid w:val="00591056"/>
    <w:rsid w:val="005945F3"/>
    <w:rsid w:val="0059474E"/>
    <w:rsid w:val="00594E17"/>
    <w:rsid w:val="005958F6"/>
    <w:rsid w:val="005965B6"/>
    <w:rsid w:val="00597EE7"/>
    <w:rsid w:val="005A6A2D"/>
    <w:rsid w:val="005A6C63"/>
    <w:rsid w:val="005B1B07"/>
    <w:rsid w:val="005B5811"/>
    <w:rsid w:val="005B6322"/>
    <w:rsid w:val="005B6AB6"/>
    <w:rsid w:val="005B7273"/>
    <w:rsid w:val="005B72E1"/>
    <w:rsid w:val="005B7903"/>
    <w:rsid w:val="005B7E4D"/>
    <w:rsid w:val="005C13C3"/>
    <w:rsid w:val="005C1588"/>
    <w:rsid w:val="005C1EE3"/>
    <w:rsid w:val="005C3861"/>
    <w:rsid w:val="005C3BEF"/>
    <w:rsid w:val="005D007E"/>
    <w:rsid w:val="005D2709"/>
    <w:rsid w:val="005D4070"/>
    <w:rsid w:val="005D708D"/>
    <w:rsid w:val="005D763D"/>
    <w:rsid w:val="005E6F33"/>
    <w:rsid w:val="005F21C5"/>
    <w:rsid w:val="005F5099"/>
    <w:rsid w:val="005F6199"/>
    <w:rsid w:val="005F79D3"/>
    <w:rsid w:val="0060033F"/>
    <w:rsid w:val="006043EC"/>
    <w:rsid w:val="00606625"/>
    <w:rsid w:val="006111BA"/>
    <w:rsid w:val="006113A4"/>
    <w:rsid w:val="006117C0"/>
    <w:rsid w:val="00615D96"/>
    <w:rsid w:val="00621E20"/>
    <w:rsid w:val="00624C23"/>
    <w:rsid w:val="00627B06"/>
    <w:rsid w:val="00633CAA"/>
    <w:rsid w:val="006435C1"/>
    <w:rsid w:val="00646E14"/>
    <w:rsid w:val="00654BA8"/>
    <w:rsid w:val="006602CE"/>
    <w:rsid w:val="00665B6F"/>
    <w:rsid w:val="006672ED"/>
    <w:rsid w:val="00667D00"/>
    <w:rsid w:val="00670582"/>
    <w:rsid w:val="00671875"/>
    <w:rsid w:val="00691C46"/>
    <w:rsid w:val="0069628F"/>
    <w:rsid w:val="0069659F"/>
    <w:rsid w:val="006A4EA4"/>
    <w:rsid w:val="006A5C29"/>
    <w:rsid w:val="006B6F5B"/>
    <w:rsid w:val="006B704C"/>
    <w:rsid w:val="006C03EE"/>
    <w:rsid w:val="006C153D"/>
    <w:rsid w:val="006D07CD"/>
    <w:rsid w:val="006D318C"/>
    <w:rsid w:val="006D43BA"/>
    <w:rsid w:val="006D76C7"/>
    <w:rsid w:val="006D77E4"/>
    <w:rsid w:val="006E0F83"/>
    <w:rsid w:val="006F1549"/>
    <w:rsid w:val="006F3F61"/>
    <w:rsid w:val="006F5D20"/>
    <w:rsid w:val="006F70CA"/>
    <w:rsid w:val="00700AAA"/>
    <w:rsid w:val="0071078C"/>
    <w:rsid w:val="0071520B"/>
    <w:rsid w:val="00717CE0"/>
    <w:rsid w:val="00731D5F"/>
    <w:rsid w:val="00740513"/>
    <w:rsid w:val="0074407B"/>
    <w:rsid w:val="00744E87"/>
    <w:rsid w:val="00745251"/>
    <w:rsid w:val="007502C7"/>
    <w:rsid w:val="00751E54"/>
    <w:rsid w:val="007551EC"/>
    <w:rsid w:val="00757901"/>
    <w:rsid w:val="00761195"/>
    <w:rsid w:val="00761EF7"/>
    <w:rsid w:val="00762092"/>
    <w:rsid w:val="007636AC"/>
    <w:rsid w:val="007752A5"/>
    <w:rsid w:val="0077618F"/>
    <w:rsid w:val="0077783F"/>
    <w:rsid w:val="00777E43"/>
    <w:rsid w:val="00783878"/>
    <w:rsid w:val="007915B8"/>
    <w:rsid w:val="00797D37"/>
    <w:rsid w:val="007A1043"/>
    <w:rsid w:val="007A2030"/>
    <w:rsid w:val="007A59BA"/>
    <w:rsid w:val="007A7CDE"/>
    <w:rsid w:val="007C2EA8"/>
    <w:rsid w:val="007C6414"/>
    <w:rsid w:val="007C6721"/>
    <w:rsid w:val="007C72C8"/>
    <w:rsid w:val="007D15D8"/>
    <w:rsid w:val="007D2CC1"/>
    <w:rsid w:val="007D379C"/>
    <w:rsid w:val="007D416F"/>
    <w:rsid w:val="007D55C8"/>
    <w:rsid w:val="007D71B9"/>
    <w:rsid w:val="007E10AD"/>
    <w:rsid w:val="007E305D"/>
    <w:rsid w:val="007E5213"/>
    <w:rsid w:val="007F379E"/>
    <w:rsid w:val="00811471"/>
    <w:rsid w:val="0081158E"/>
    <w:rsid w:val="00815EBE"/>
    <w:rsid w:val="00817FEB"/>
    <w:rsid w:val="00822948"/>
    <w:rsid w:val="008239A8"/>
    <w:rsid w:val="00831789"/>
    <w:rsid w:val="0083596D"/>
    <w:rsid w:val="00837767"/>
    <w:rsid w:val="008377F7"/>
    <w:rsid w:val="008404A9"/>
    <w:rsid w:val="00843C4F"/>
    <w:rsid w:val="0084419D"/>
    <w:rsid w:val="008509EB"/>
    <w:rsid w:val="00853026"/>
    <w:rsid w:val="00853224"/>
    <w:rsid w:val="008544B8"/>
    <w:rsid w:val="008642BC"/>
    <w:rsid w:val="00864A18"/>
    <w:rsid w:val="00865A4D"/>
    <w:rsid w:val="008676D6"/>
    <w:rsid w:val="00873905"/>
    <w:rsid w:val="00876FBB"/>
    <w:rsid w:val="00881EC8"/>
    <w:rsid w:val="00882791"/>
    <w:rsid w:val="00884A77"/>
    <w:rsid w:val="00884FDB"/>
    <w:rsid w:val="00886BDA"/>
    <w:rsid w:val="00887A14"/>
    <w:rsid w:val="008905B9"/>
    <w:rsid w:val="008917C6"/>
    <w:rsid w:val="00895DA6"/>
    <w:rsid w:val="008A0457"/>
    <w:rsid w:val="008A242C"/>
    <w:rsid w:val="008A6243"/>
    <w:rsid w:val="008A6368"/>
    <w:rsid w:val="008B1A5D"/>
    <w:rsid w:val="008B36EB"/>
    <w:rsid w:val="008B4805"/>
    <w:rsid w:val="008B659B"/>
    <w:rsid w:val="008B7B3C"/>
    <w:rsid w:val="008C1E1A"/>
    <w:rsid w:val="008C30FD"/>
    <w:rsid w:val="008C384C"/>
    <w:rsid w:val="008C7EBF"/>
    <w:rsid w:val="008D2754"/>
    <w:rsid w:val="008D6C55"/>
    <w:rsid w:val="008F216B"/>
    <w:rsid w:val="008F4D1D"/>
    <w:rsid w:val="00903281"/>
    <w:rsid w:val="00903E69"/>
    <w:rsid w:val="00906B46"/>
    <w:rsid w:val="009073E3"/>
    <w:rsid w:val="00912F67"/>
    <w:rsid w:val="009174E6"/>
    <w:rsid w:val="00920E1B"/>
    <w:rsid w:val="00922B6C"/>
    <w:rsid w:val="00926FE3"/>
    <w:rsid w:val="0093220A"/>
    <w:rsid w:val="00932408"/>
    <w:rsid w:val="00933A52"/>
    <w:rsid w:val="0093567D"/>
    <w:rsid w:val="00942F36"/>
    <w:rsid w:val="00943D8E"/>
    <w:rsid w:val="00946100"/>
    <w:rsid w:val="00951861"/>
    <w:rsid w:val="00951BB5"/>
    <w:rsid w:val="00954400"/>
    <w:rsid w:val="00965B81"/>
    <w:rsid w:val="009661DA"/>
    <w:rsid w:val="009728DC"/>
    <w:rsid w:val="0097317E"/>
    <w:rsid w:val="00974742"/>
    <w:rsid w:val="00974D87"/>
    <w:rsid w:val="00986B1B"/>
    <w:rsid w:val="00990C82"/>
    <w:rsid w:val="00994ADD"/>
    <w:rsid w:val="00994F29"/>
    <w:rsid w:val="009A0E43"/>
    <w:rsid w:val="009A3E26"/>
    <w:rsid w:val="009A6803"/>
    <w:rsid w:val="009A747C"/>
    <w:rsid w:val="009B1B22"/>
    <w:rsid w:val="009B4A62"/>
    <w:rsid w:val="009B66D5"/>
    <w:rsid w:val="009C3A0D"/>
    <w:rsid w:val="009C7F5D"/>
    <w:rsid w:val="009D3FE9"/>
    <w:rsid w:val="009D58EC"/>
    <w:rsid w:val="009D5D4B"/>
    <w:rsid w:val="009E1DA2"/>
    <w:rsid w:val="009E2389"/>
    <w:rsid w:val="009E342B"/>
    <w:rsid w:val="009E4F98"/>
    <w:rsid w:val="009F79EA"/>
    <w:rsid w:val="00A02516"/>
    <w:rsid w:val="00A04E23"/>
    <w:rsid w:val="00A05340"/>
    <w:rsid w:val="00A05482"/>
    <w:rsid w:val="00A058C9"/>
    <w:rsid w:val="00A10348"/>
    <w:rsid w:val="00A108EA"/>
    <w:rsid w:val="00A11836"/>
    <w:rsid w:val="00A209E5"/>
    <w:rsid w:val="00A20E96"/>
    <w:rsid w:val="00A220B7"/>
    <w:rsid w:val="00A22A5E"/>
    <w:rsid w:val="00A2355D"/>
    <w:rsid w:val="00A238CB"/>
    <w:rsid w:val="00A25B07"/>
    <w:rsid w:val="00A25BBB"/>
    <w:rsid w:val="00A31372"/>
    <w:rsid w:val="00A32A64"/>
    <w:rsid w:val="00A335BC"/>
    <w:rsid w:val="00A4021E"/>
    <w:rsid w:val="00A405E6"/>
    <w:rsid w:val="00A42CC5"/>
    <w:rsid w:val="00A46914"/>
    <w:rsid w:val="00A47A5A"/>
    <w:rsid w:val="00A52EDB"/>
    <w:rsid w:val="00A55846"/>
    <w:rsid w:val="00A6543F"/>
    <w:rsid w:val="00A67192"/>
    <w:rsid w:val="00A7474A"/>
    <w:rsid w:val="00A77380"/>
    <w:rsid w:val="00A77475"/>
    <w:rsid w:val="00A778D2"/>
    <w:rsid w:val="00A847A0"/>
    <w:rsid w:val="00A851FB"/>
    <w:rsid w:val="00A87D00"/>
    <w:rsid w:val="00A92D90"/>
    <w:rsid w:val="00A94561"/>
    <w:rsid w:val="00AA5EC7"/>
    <w:rsid w:val="00AB32FD"/>
    <w:rsid w:val="00AB353A"/>
    <w:rsid w:val="00AB48CE"/>
    <w:rsid w:val="00AC050B"/>
    <w:rsid w:val="00AC114A"/>
    <w:rsid w:val="00AC2E19"/>
    <w:rsid w:val="00AC5DBC"/>
    <w:rsid w:val="00AC5E5F"/>
    <w:rsid w:val="00AD0D78"/>
    <w:rsid w:val="00AD16FA"/>
    <w:rsid w:val="00AD3174"/>
    <w:rsid w:val="00AD588A"/>
    <w:rsid w:val="00AD7E16"/>
    <w:rsid w:val="00AE0C3A"/>
    <w:rsid w:val="00AE2338"/>
    <w:rsid w:val="00AE6092"/>
    <w:rsid w:val="00AE65AD"/>
    <w:rsid w:val="00B07247"/>
    <w:rsid w:val="00B10E90"/>
    <w:rsid w:val="00B10F29"/>
    <w:rsid w:val="00B11813"/>
    <w:rsid w:val="00B13E31"/>
    <w:rsid w:val="00B151DA"/>
    <w:rsid w:val="00B16883"/>
    <w:rsid w:val="00B22EE5"/>
    <w:rsid w:val="00B34F4A"/>
    <w:rsid w:val="00B4600B"/>
    <w:rsid w:val="00B539CC"/>
    <w:rsid w:val="00B620C1"/>
    <w:rsid w:val="00B65220"/>
    <w:rsid w:val="00B66152"/>
    <w:rsid w:val="00B70E97"/>
    <w:rsid w:val="00B712D2"/>
    <w:rsid w:val="00B71896"/>
    <w:rsid w:val="00B75534"/>
    <w:rsid w:val="00B77EC1"/>
    <w:rsid w:val="00B8049D"/>
    <w:rsid w:val="00B90266"/>
    <w:rsid w:val="00B92ED6"/>
    <w:rsid w:val="00B94F1A"/>
    <w:rsid w:val="00BA0ED3"/>
    <w:rsid w:val="00BA1465"/>
    <w:rsid w:val="00BA2579"/>
    <w:rsid w:val="00BA289D"/>
    <w:rsid w:val="00BA5849"/>
    <w:rsid w:val="00BA5DCC"/>
    <w:rsid w:val="00BB2317"/>
    <w:rsid w:val="00BB5075"/>
    <w:rsid w:val="00BC007A"/>
    <w:rsid w:val="00BC1523"/>
    <w:rsid w:val="00BC1582"/>
    <w:rsid w:val="00BC36A7"/>
    <w:rsid w:val="00BC48A5"/>
    <w:rsid w:val="00BC7630"/>
    <w:rsid w:val="00BD54F8"/>
    <w:rsid w:val="00BD574C"/>
    <w:rsid w:val="00BD5A8A"/>
    <w:rsid w:val="00BD7A4F"/>
    <w:rsid w:val="00BE0BD6"/>
    <w:rsid w:val="00BE1354"/>
    <w:rsid w:val="00BE16BB"/>
    <w:rsid w:val="00BE59DF"/>
    <w:rsid w:val="00BE5D47"/>
    <w:rsid w:val="00BE7487"/>
    <w:rsid w:val="00BF591F"/>
    <w:rsid w:val="00BF663E"/>
    <w:rsid w:val="00C0334B"/>
    <w:rsid w:val="00C05D4A"/>
    <w:rsid w:val="00C06862"/>
    <w:rsid w:val="00C10C8C"/>
    <w:rsid w:val="00C128B0"/>
    <w:rsid w:val="00C163DD"/>
    <w:rsid w:val="00C16856"/>
    <w:rsid w:val="00C23F19"/>
    <w:rsid w:val="00C252BC"/>
    <w:rsid w:val="00C306AD"/>
    <w:rsid w:val="00C341A3"/>
    <w:rsid w:val="00C3692F"/>
    <w:rsid w:val="00C371F3"/>
    <w:rsid w:val="00C37EE3"/>
    <w:rsid w:val="00C411F8"/>
    <w:rsid w:val="00C4302D"/>
    <w:rsid w:val="00C53F24"/>
    <w:rsid w:val="00C5529D"/>
    <w:rsid w:val="00C55CE6"/>
    <w:rsid w:val="00C577C4"/>
    <w:rsid w:val="00C62083"/>
    <w:rsid w:val="00C644FF"/>
    <w:rsid w:val="00C73446"/>
    <w:rsid w:val="00C73701"/>
    <w:rsid w:val="00C851A2"/>
    <w:rsid w:val="00C86187"/>
    <w:rsid w:val="00C868D8"/>
    <w:rsid w:val="00C86B92"/>
    <w:rsid w:val="00C90EB8"/>
    <w:rsid w:val="00C93096"/>
    <w:rsid w:val="00C94C7E"/>
    <w:rsid w:val="00C97F61"/>
    <w:rsid w:val="00CA5FD1"/>
    <w:rsid w:val="00CA63FE"/>
    <w:rsid w:val="00CA76D2"/>
    <w:rsid w:val="00CB1865"/>
    <w:rsid w:val="00CB3DD1"/>
    <w:rsid w:val="00CB61F8"/>
    <w:rsid w:val="00CC21F8"/>
    <w:rsid w:val="00CC22F6"/>
    <w:rsid w:val="00CC421E"/>
    <w:rsid w:val="00CC4685"/>
    <w:rsid w:val="00CC4D99"/>
    <w:rsid w:val="00CD08BA"/>
    <w:rsid w:val="00CD26FF"/>
    <w:rsid w:val="00CD3022"/>
    <w:rsid w:val="00CD3D04"/>
    <w:rsid w:val="00CD3E81"/>
    <w:rsid w:val="00CD5083"/>
    <w:rsid w:val="00CE5D32"/>
    <w:rsid w:val="00CF0C42"/>
    <w:rsid w:val="00CF2A4A"/>
    <w:rsid w:val="00CF3068"/>
    <w:rsid w:val="00CF3778"/>
    <w:rsid w:val="00D006EA"/>
    <w:rsid w:val="00D05E7C"/>
    <w:rsid w:val="00D107F5"/>
    <w:rsid w:val="00D12214"/>
    <w:rsid w:val="00D13378"/>
    <w:rsid w:val="00D161E0"/>
    <w:rsid w:val="00D16EA5"/>
    <w:rsid w:val="00D25A1D"/>
    <w:rsid w:val="00D31B9B"/>
    <w:rsid w:val="00D41C6E"/>
    <w:rsid w:val="00D41E61"/>
    <w:rsid w:val="00D45E34"/>
    <w:rsid w:val="00D529F5"/>
    <w:rsid w:val="00D54BB3"/>
    <w:rsid w:val="00D6288F"/>
    <w:rsid w:val="00D65883"/>
    <w:rsid w:val="00D71568"/>
    <w:rsid w:val="00D72F0D"/>
    <w:rsid w:val="00D74FAC"/>
    <w:rsid w:val="00D837F6"/>
    <w:rsid w:val="00D845CD"/>
    <w:rsid w:val="00D84911"/>
    <w:rsid w:val="00D91FAE"/>
    <w:rsid w:val="00D94836"/>
    <w:rsid w:val="00D95ADD"/>
    <w:rsid w:val="00DA3BA1"/>
    <w:rsid w:val="00DB119B"/>
    <w:rsid w:val="00DC3E03"/>
    <w:rsid w:val="00DC6B7F"/>
    <w:rsid w:val="00DD11B2"/>
    <w:rsid w:val="00DD4AAE"/>
    <w:rsid w:val="00DD52BC"/>
    <w:rsid w:val="00DE1FCB"/>
    <w:rsid w:val="00DE5602"/>
    <w:rsid w:val="00DE5C82"/>
    <w:rsid w:val="00DE7561"/>
    <w:rsid w:val="00DF0086"/>
    <w:rsid w:val="00DF68B8"/>
    <w:rsid w:val="00DF6C21"/>
    <w:rsid w:val="00E076B6"/>
    <w:rsid w:val="00E126E5"/>
    <w:rsid w:val="00E169F0"/>
    <w:rsid w:val="00E20328"/>
    <w:rsid w:val="00E215EB"/>
    <w:rsid w:val="00E25212"/>
    <w:rsid w:val="00E27DB8"/>
    <w:rsid w:val="00E34C00"/>
    <w:rsid w:val="00E51D08"/>
    <w:rsid w:val="00E54BAC"/>
    <w:rsid w:val="00E577E8"/>
    <w:rsid w:val="00E60975"/>
    <w:rsid w:val="00E61BD3"/>
    <w:rsid w:val="00E64634"/>
    <w:rsid w:val="00E6487A"/>
    <w:rsid w:val="00E71CDF"/>
    <w:rsid w:val="00E74AB9"/>
    <w:rsid w:val="00E834F5"/>
    <w:rsid w:val="00E84D61"/>
    <w:rsid w:val="00E871FF"/>
    <w:rsid w:val="00E91C3D"/>
    <w:rsid w:val="00E92443"/>
    <w:rsid w:val="00E93038"/>
    <w:rsid w:val="00E960C9"/>
    <w:rsid w:val="00EA055B"/>
    <w:rsid w:val="00EA2045"/>
    <w:rsid w:val="00EA4D48"/>
    <w:rsid w:val="00EB0989"/>
    <w:rsid w:val="00EB3E98"/>
    <w:rsid w:val="00EB5472"/>
    <w:rsid w:val="00EC0E2E"/>
    <w:rsid w:val="00EC5035"/>
    <w:rsid w:val="00ED1D55"/>
    <w:rsid w:val="00ED4E84"/>
    <w:rsid w:val="00EE0F4E"/>
    <w:rsid w:val="00EE419B"/>
    <w:rsid w:val="00EE6835"/>
    <w:rsid w:val="00EF6F8A"/>
    <w:rsid w:val="00EF7BB9"/>
    <w:rsid w:val="00F02551"/>
    <w:rsid w:val="00F04015"/>
    <w:rsid w:val="00F04675"/>
    <w:rsid w:val="00F04C70"/>
    <w:rsid w:val="00F0745D"/>
    <w:rsid w:val="00F273E1"/>
    <w:rsid w:val="00F30392"/>
    <w:rsid w:val="00F34F04"/>
    <w:rsid w:val="00F35645"/>
    <w:rsid w:val="00F41E1C"/>
    <w:rsid w:val="00F46389"/>
    <w:rsid w:val="00F464F5"/>
    <w:rsid w:val="00F52517"/>
    <w:rsid w:val="00F545BC"/>
    <w:rsid w:val="00F54F29"/>
    <w:rsid w:val="00F56968"/>
    <w:rsid w:val="00F574AD"/>
    <w:rsid w:val="00F63234"/>
    <w:rsid w:val="00F64AA4"/>
    <w:rsid w:val="00F662CB"/>
    <w:rsid w:val="00F72DF3"/>
    <w:rsid w:val="00F73D2D"/>
    <w:rsid w:val="00F76DE8"/>
    <w:rsid w:val="00F801FE"/>
    <w:rsid w:val="00F8070F"/>
    <w:rsid w:val="00F838D3"/>
    <w:rsid w:val="00F84048"/>
    <w:rsid w:val="00F86CE5"/>
    <w:rsid w:val="00F87AE8"/>
    <w:rsid w:val="00F9094E"/>
    <w:rsid w:val="00F90C32"/>
    <w:rsid w:val="00F911CD"/>
    <w:rsid w:val="00F9416E"/>
    <w:rsid w:val="00F97C88"/>
    <w:rsid w:val="00FB07A6"/>
    <w:rsid w:val="00FB4E6C"/>
    <w:rsid w:val="00FB5DCE"/>
    <w:rsid w:val="00FC6DB3"/>
    <w:rsid w:val="00FD3B44"/>
    <w:rsid w:val="00FD50A5"/>
    <w:rsid w:val="00FD53A5"/>
    <w:rsid w:val="00FD5820"/>
    <w:rsid w:val="00FD5F5F"/>
    <w:rsid w:val="00FD6135"/>
    <w:rsid w:val="00FE45DE"/>
    <w:rsid w:val="00FE6096"/>
    <w:rsid w:val="00FE7F3B"/>
    <w:rsid w:val="00FF2E72"/>
    <w:rsid w:val="00FF2F57"/>
    <w:rsid w:val="00FF413C"/>
    <w:rsid w:val="00FF6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85EA"/>
  <w15:docId w15:val="{03E0A9C0-6D6C-492B-8F06-4462B84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576483"/>
    <w:pPr>
      <w:keepNext/>
      <w:keepLines/>
      <w:spacing w:before="20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autoRedefine/>
    <w:uiPriority w:val="9"/>
    <w:unhideWhenUsed/>
    <w:qFormat/>
    <w:rsid w:val="00576483"/>
    <w:pPr>
      <w:keepNext/>
      <w:keepLines/>
      <w:spacing w:before="40" w:after="120"/>
      <w:outlineLvl w:val="2"/>
    </w:pPr>
    <w:rPr>
      <w:rFonts w:ascii="Calibri" w:eastAsiaTheme="majorEastAsia" w:hAnsi="Calibri" w:cstheme="majorBidi"/>
      <w:b/>
      <w:color w:val="3B3838" w:themeColor="background2"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76483"/>
    <w:rPr>
      <w:rFonts w:asciiTheme="majorHAnsi" w:eastAsiaTheme="majorEastAsia" w:hAnsiTheme="majorHAnsi" w:cstheme="majorBidi"/>
      <w:b/>
      <w:bCs/>
      <w:color w:val="404040" w:themeColor="text1" w:themeTint="BF"/>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TOCHeading">
    <w:name w:val="TOC Heading"/>
    <w:basedOn w:val="Heading1"/>
    <w:next w:val="Normal"/>
    <w:uiPriority w:val="39"/>
    <w:unhideWhenUsed/>
    <w:qFormat/>
    <w:rsid w:val="00CA5FD1"/>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CA5FD1"/>
    <w:pPr>
      <w:spacing w:after="100"/>
    </w:pPr>
  </w:style>
  <w:style w:type="paragraph" w:styleId="TOC2">
    <w:name w:val="toc 2"/>
    <w:basedOn w:val="Normal"/>
    <w:next w:val="Normal"/>
    <w:autoRedefine/>
    <w:uiPriority w:val="39"/>
    <w:unhideWhenUsed/>
    <w:rsid w:val="00CA5FD1"/>
    <w:pPr>
      <w:spacing w:after="100"/>
      <w:ind w:left="220"/>
    </w:pPr>
  </w:style>
  <w:style w:type="character" w:styleId="Hyperlink">
    <w:name w:val="Hyperlink"/>
    <w:basedOn w:val="DefaultParagraphFont"/>
    <w:uiPriority w:val="99"/>
    <w:unhideWhenUsed/>
    <w:rsid w:val="00CA5FD1"/>
    <w:rPr>
      <w:color w:val="0563C1" w:themeColor="hyperlink"/>
      <w:u w:val="single"/>
    </w:rPr>
  </w:style>
  <w:style w:type="character" w:customStyle="1" w:styleId="Heading3Char">
    <w:name w:val="Heading 3 Char"/>
    <w:basedOn w:val="DefaultParagraphFont"/>
    <w:link w:val="Heading3"/>
    <w:uiPriority w:val="9"/>
    <w:rsid w:val="00576483"/>
    <w:rPr>
      <w:rFonts w:ascii="Calibri" w:eastAsiaTheme="majorEastAsia" w:hAnsi="Calibri" w:cstheme="majorBidi"/>
      <w:b/>
      <w:color w:val="3B3838" w:themeColor="background2" w:themeShade="40"/>
      <w:sz w:val="24"/>
      <w:szCs w:val="24"/>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qFormat/>
    <w:rsid w:val="004C3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qFormat/>
    <w:rsid w:val="004C38E1"/>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1"/>
    <w:qFormat/>
    <w:rsid w:val="004C38E1"/>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4C38E1"/>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4C38E1"/>
    <w:pPr>
      <w:spacing w:after="160" w:line="240" w:lineRule="exact"/>
    </w:pPr>
    <w:rPr>
      <w:vertAlign w:val="superscript"/>
    </w:rPr>
  </w:style>
  <w:style w:type="paragraph" w:styleId="TOC3">
    <w:name w:val="toc 3"/>
    <w:basedOn w:val="Normal"/>
    <w:next w:val="Normal"/>
    <w:autoRedefine/>
    <w:uiPriority w:val="39"/>
    <w:unhideWhenUsed/>
    <w:rsid w:val="0044146E"/>
    <w:pPr>
      <w:spacing w:after="100"/>
      <w:ind w:left="440"/>
    </w:pPr>
  </w:style>
  <w:style w:type="paragraph" w:styleId="Caption">
    <w:name w:val="caption"/>
    <w:basedOn w:val="Normal"/>
    <w:next w:val="Normal"/>
    <w:uiPriority w:val="35"/>
    <w:unhideWhenUsed/>
    <w:qFormat/>
    <w:rsid w:val="00EC0E2E"/>
    <w:pPr>
      <w:spacing w:line="240" w:lineRule="auto"/>
    </w:pPr>
    <w:rPr>
      <w:b/>
      <w:i/>
      <w:iCs/>
      <w:color w:val="44546A" w:themeColor="text2"/>
      <w:szCs w:val="18"/>
    </w:rPr>
  </w:style>
  <w:style w:type="paragraph" w:customStyle="1" w:styleId="C1PlainText">
    <w:name w:val="C1 Plain Text"/>
    <w:basedOn w:val="Normal"/>
    <w:link w:val="C1PlainTextChar"/>
    <w:qFormat/>
    <w:rsid w:val="0069659F"/>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0"/>
      <w:lang w:val="en-GB"/>
    </w:rPr>
  </w:style>
  <w:style w:type="character" w:customStyle="1" w:styleId="C1PlainTextChar">
    <w:name w:val="C1 Plain Text Char"/>
    <w:link w:val="C1PlainText"/>
    <w:rsid w:val="0069659F"/>
    <w:rPr>
      <w:rFonts w:ascii="Times New Roman" w:eastAsia="Times New Roman" w:hAnsi="Times New Roman" w:cs="Times New Roman"/>
      <w:sz w:val="24"/>
      <w:szCs w:val="20"/>
      <w:lang w:val="en-GB"/>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69659F"/>
    <w:pPr>
      <w:spacing w:after="160" w:line="240" w:lineRule="exact"/>
    </w:pPr>
    <w:rPr>
      <w:rFonts w:ascii="Calibri" w:eastAsia="Calibri" w:hAnsi="Calibri" w:cs="Times New Roman"/>
      <w:color w:val="1F497D"/>
      <w:sz w:val="20"/>
      <w:szCs w:val="20"/>
      <w:vertAlign w:val="superscript"/>
    </w:rPr>
  </w:style>
  <w:style w:type="character" w:customStyle="1" w:styleId="UnresolvedMention1">
    <w:name w:val="Unresolved Mention1"/>
    <w:basedOn w:val="DefaultParagraphFont"/>
    <w:uiPriority w:val="99"/>
    <w:semiHidden/>
    <w:unhideWhenUsed/>
    <w:rsid w:val="00A058C9"/>
    <w:rPr>
      <w:color w:val="605E5C"/>
      <w:shd w:val="clear" w:color="auto" w:fill="E1DFDD"/>
    </w:rPr>
  </w:style>
  <w:style w:type="paragraph" w:customStyle="1" w:styleId="BOdy">
    <w:name w:val="BOdy"/>
    <w:basedOn w:val="Normal"/>
    <w:link w:val="BOdyChar"/>
    <w:qFormat/>
    <w:rsid w:val="00783878"/>
    <w:pPr>
      <w:suppressAutoHyphens/>
    </w:pPr>
    <w:rPr>
      <w:rFonts w:ascii="Calibri Light" w:eastAsia="Droid Sans Fallback" w:hAnsi="Calibri Light" w:cs="Calibri Light"/>
      <w:color w:val="00000A"/>
    </w:rPr>
  </w:style>
  <w:style w:type="character" w:customStyle="1" w:styleId="BOdyChar">
    <w:name w:val="BOdy Char"/>
    <w:basedOn w:val="DefaultParagraphFont"/>
    <w:link w:val="BOdy"/>
    <w:rsid w:val="00783878"/>
    <w:rPr>
      <w:rFonts w:ascii="Calibri Light" w:eastAsia="Droid Sans Fallback" w:hAnsi="Calibri Light" w:cs="Calibri Light"/>
      <w:color w:val="00000A"/>
    </w:rPr>
  </w:style>
  <w:style w:type="paragraph" w:customStyle="1" w:styleId="CarattereCarattereCharCharCharCharCharCharZchn">
    <w:name w:val="Carattere Carattere Char Char Char Char Char Char Zchn"/>
    <w:basedOn w:val="Normal"/>
    <w:next w:val="Normal"/>
    <w:uiPriority w:val="99"/>
    <w:rsid w:val="00412AA0"/>
    <w:pPr>
      <w:spacing w:after="120" w:line="240" w:lineRule="exact"/>
      <w:jc w:val="both"/>
    </w:pPr>
    <w:rPr>
      <w:rFonts w:ascii="Times New Roman" w:hAnsi="Times New Roman"/>
      <w:sz w:val="18"/>
      <w:vertAlign w:val="superscript"/>
    </w:rPr>
  </w:style>
  <w:style w:type="character" w:customStyle="1" w:styleId="jlqj4b">
    <w:name w:val="jlqj4b"/>
    <w:basedOn w:val="DefaultParagraphFont"/>
    <w:rsid w:val="00AE2338"/>
  </w:style>
  <w:style w:type="paragraph" w:styleId="NoSpacing">
    <w:name w:val="No Spacing"/>
    <w:aliases w:val="Body text Age of stones"/>
    <w:autoRedefine/>
    <w:uiPriority w:val="1"/>
    <w:qFormat/>
    <w:rsid w:val="00416D8E"/>
    <w:pPr>
      <w:suppressAutoHyphens/>
      <w:spacing w:after="200" w:line="276" w:lineRule="auto"/>
      <w:jc w:val="both"/>
    </w:pPr>
    <w:rPr>
      <w:rFonts w:ascii="Calibri Light" w:eastAsia="Droid Sans Fallback" w:hAnsi="Calibri Light" w:cs="Calibri Light"/>
      <w:color w:val="00000A"/>
    </w:rPr>
  </w:style>
  <w:style w:type="character" w:styleId="UnresolvedMention">
    <w:name w:val="Unresolved Mention"/>
    <w:basedOn w:val="DefaultParagraphFont"/>
    <w:uiPriority w:val="99"/>
    <w:semiHidden/>
    <w:unhideWhenUsed/>
    <w:rsid w:val="004E6F22"/>
    <w:rPr>
      <w:color w:val="605E5C"/>
      <w:shd w:val="clear" w:color="auto" w:fill="E1DFDD"/>
    </w:rPr>
  </w:style>
  <w:style w:type="table" w:styleId="GridTable4-Accent6">
    <w:name w:val="Grid Table 4 Accent 6"/>
    <w:basedOn w:val="TableNormal"/>
    <w:uiPriority w:val="49"/>
    <w:rsid w:val="006066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AD16F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93096"/>
    <w:rPr>
      <w:color w:val="954F72" w:themeColor="followedHyperlink"/>
      <w:u w:val="single"/>
    </w:rPr>
  </w:style>
  <w:style w:type="character" w:customStyle="1" w:styleId="viiyi">
    <w:name w:val="viiyi"/>
    <w:basedOn w:val="DefaultParagraphFont"/>
    <w:rsid w:val="00CD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353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orldbank.org/en/projects-operations/products-and-services/grievance-redress-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piusum.ba" TargetMode="External"/><Relationship Id="rId2" Type="http://schemas.openxmlformats.org/officeDocument/2006/relationships/customXml" Target="../customXml/item2.xml"/><Relationship Id="rId16" Type="http://schemas.openxmlformats.org/officeDocument/2006/relationships/hyperlink" Target="http://www.piusum.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mpvs.gov.b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usu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B1D76-97F1-43A6-97FE-BDD4413B0F64}">
  <ds:schemaRefs>
    <ds:schemaRef ds:uri="http://schemas.microsoft.com/sharepoint/v3/contenttype/forms"/>
  </ds:schemaRefs>
</ds:datastoreItem>
</file>

<file path=customXml/itemProps2.xml><?xml version="1.0" encoding="utf-8"?>
<ds:datastoreItem xmlns:ds="http://schemas.openxmlformats.org/officeDocument/2006/customXml" ds:itemID="{7C47CE20-BF71-4D08-AF2A-506EF89B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AD2B0-BF49-40C2-A6B9-F5B0513F5DCE}">
  <ds:schemaRefs>
    <ds:schemaRef ds:uri="http://schemas.openxmlformats.org/officeDocument/2006/bibliography"/>
  </ds:schemaRefs>
</ds:datastoreItem>
</file>

<file path=customXml/itemProps4.xml><?xml version="1.0" encoding="utf-8"?>
<ds:datastoreItem xmlns:ds="http://schemas.openxmlformats.org/officeDocument/2006/customXml" ds:itemID="{AF55A658-39F0-4B62-922C-F05FAC5F8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54</Pages>
  <Words>20656</Words>
  <Characters>117745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Erna</cp:lastModifiedBy>
  <cp:revision>26</cp:revision>
  <cp:lastPrinted>2018-09-04T19:09:00Z</cp:lastPrinted>
  <dcterms:created xsi:type="dcterms:W3CDTF">2021-05-20T13:52:00Z</dcterms:created>
  <dcterms:modified xsi:type="dcterms:W3CDTF">2021-06-02T09:52:00Z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